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仿宋_GB2312" w:hAnsi="仿宋_GB2312" w:eastAsia="仿宋_GB2312" w:cs="仿宋_GB2312"/>
          <w:sz w:val="32"/>
          <w:szCs w:val="32"/>
          <w:lang w:eastAsia="zh-CN"/>
        </w:rPr>
        <w:t>中国人民银行河南省分行非银行支付机构设立、变更与终止事项服务指南</w:t>
      </w: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非银行支付机构申请设立</w:t>
      </w:r>
      <w:r>
        <w:rPr>
          <w:rFonts w:hint="eastAsia" w:ascii="方正小标宋简体" w:hAnsi="方正小标宋简体" w:eastAsia="方正小标宋简体" w:cs="方正小标宋简体"/>
          <w:sz w:val="36"/>
          <w:szCs w:val="36"/>
        </w:rPr>
        <w:t>事项</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服务指南</w:t>
      </w: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spacing w:line="4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发布日期：</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实施日期：</w:t>
      </w:r>
      <w:r>
        <w:rPr>
          <w:rFonts w:hint="eastAsia" w:ascii="仿宋_GB2312" w:hAnsi="仿宋_GB2312" w:eastAsia="仿宋_GB2312" w:cs="仿宋_GB2312"/>
          <w:sz w:val="32"/>
          <w:szCs w:val="32"/>
          <w:lang w:eastAsia="zh-CN"/>
        </w:rPr>
        <w:t>自发布之日起</w:t>
      </w:r>
    </w:p>
    <w:p>
      <w:pPr>
        <w:spacing w:line="400" w:lineRule="exact"/>
        <w:rPr>
          <w:rFonts w:hint="eastAsia" w:ascii="仿宋_GB2312" w:hAnsi="Calibri" w:eastAsia="仿宋_GB2312" w:cs="Times New Roman"/>
          <w:sz w:val="32"/>
          <w:szCs w:val="32"/>
        </w:rPr>
      </w:pPr>
      <w:r>
        <w:rPr>
          <w:rFonts w:hint="eastAsia" w:ascii="仿宋_GB2312" w:eastAsia="仿宋_GB2312"/>
          <w:b/>
          <w:bCs/>
          <w:sz w:val="32"/>
          <w:szCs w:val="32"/>
        </w:rPr>
        <w:t>发布机构：</w:t>
      </w:r>
      <w:r>
        <w:rPr>
          <w:rFonts w:hint="eastAsia" w:ascii="仿宋_GB2312" w:eastAsia="仿宋_GB2312"/>
          <w:sz w:val="32"/>
          <w:szCs w:val="32"/>
        </w:rPr>
        <w:t>中国人民银行</w:t>
      </w:r>
      <w:r>
        <w:rPr>
          <w:rFonts w:hint="eastAsia" w:ascii="仿宋_GB2312" w:eastAsia="仿宋_GB2312"/>
          <w:sz w:val="32"/>
          <w:szCs w:val="32"/>
          <w:lang w:eastAsia="zh-CN"/>
        </w:rPr>
        <w:t>河南省分行</w:t>
      </w:r>
    </w:p>
    <w:p>
      <w:pPr>
        <w:widowControl/>
        <w:jc w:val="left"/>
        <w:rPr>
          <w:rFonts w:ascii="仿宋_GB2312" w:eastAsia="仿宋_GB2312"/>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中国人民银行</w:t>
      </w:r>
      <w:r>
        <w:rPr>
          <w:rFonts w:hint="eastAsia" w:ascii="方正小标宋简体" w:hAnsi="方正小标宋简体" w:eastAsia="方正小标宋简体" w:cs="方正小标宋简体"/>
          <w:color w:val="000000"/>
          <w:sz w:val="36"/>
          <w:szCs w:val="36"/>
          <w:lang w:eastAsia="zh-CN"/>
        </w:rPr>
        <w:t>河南省分行</w:t>
      </w:r>
    </w:p>
    <w:p>
      <w:pPr>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非银行支付机构申请设立事项</w:t>
      </w:r>
    </w:p>
    <w:p>
      <w:pPr>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服务指南</w:t>
      </w:r>
    </w:p>
    <w:p>
      <w:pPr>
        <w:spacing w:line="560" w:lineRule="exact"/>
        <w:ind w:firstLine="720" w:firstLineChars="200"/>
        <w:jc w:val="center"/>
        <w:rPr>
          <w:rFonts w:hint="eastAsia" w:ascii="方正小标宋简体" w:hAnsi="方正小标宋简体" w:eastAsia="方正小标宋简体" w:cs="方正小标宋简体"/>
          <w:sz w:val="36"/>
          <w:szCs w:val="36"/>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一、适用范围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本指南适用于</w:t>
      </w:r>
      <w:r>
        <w:rPr>
          <w:rFonts w:hint="eastAsia" w:ascii="仿宋_GB2312" w:hAnsi="仿宋_GB2312" w:eastAsia="仿宋_GB2312" w:cs="仿宋_GB2312"/>
          <w:sz w:val="32"/>
          <w:szCs w:val="32"/>
          <w:lang w:val="en-US"/>
        </w:rPr>
        <w:t>注册地在</w:t>
      </w:r>
      <w:r>
        <w:rPr>
          <w:rFonts w:hint="eastAsia" w:ascii="仿宋_GB2312" w:hAnsi="仿宋_GB2312" w:eastAsia="仿宋_GB2312" w:cs="仿宋_GB2312"/>
          <w:sz w:val="32"/>
          <w:szCs w:val="32"/>
          <w:lang w:eastAsia="zh-CN"/>
        </w:rPr>
        <w:t>河南</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lang w:val="en-US"/>
        </w:rPr>
        <w:t>的法人</w:t>
      </w:r>
      <w:r>
        <w:rPr>
          <w:rFonts w:hint="eastAsia" w:ascii="仿宋_GB2312" w:hAnsi="仿宋_GB2312" w:eastAsia="仿宋_GB2312" w:cs="仿宋_GB2312"/>
          <w:sz w:val="32"/>
          <w:szCs w:val="32"/>
        </w:rPr>
        <w:t>非银行支付机构申请设立事项</w:t>
      </w:r>
      <w:r>
        <w:rPr>
          <w:rFonts w:hint="eastAsia" w:ascii="仿宋_GB2312" w:hAnsi="仿宋_GB2312" w:eastAsia="仿宋_GB2312" w:cs="仿宋_GB2312"/>
          <w:sz w:val="32"/>
          <w:szCs w:val="32"/>
          <w:lang w:val="en-US"/>
        </w:rPr>
        <w:t>办理</w:t>
      </w:r>
      <w:r>
        <w:rPr>
          <w:rFonts w:hint="eastAsia" w:ascii="仿宋_GB2312" w:hAnsi="仿宋_GB2312" w:eastAsia="仿宋_GB2312" w:cs="仿宋_GB2312"/>
          <w:sz w:val="32"/>
          <w:szCs w:val="32"/>
        </w:rPr>
        <w:t>。</w:t>
      </w:r>
    </w:p>
    <w:p>
      <w:pPr>
        <w:spacing w:line="560" w:lineRule="exact"/>
        <w:ind w:firstLine="640" w:firstLineChars="200"/>
        <w:rPr>
          <w:rFonts w:hint="eastAsia" w:ascii="黑体" w:hAnsi="黑体" w:eastAsia="黑体" w:cs="Times New Roman"/>
          <w:bCs/>
          <w:sz w:val="32"/>
          <w:szCs w:val="32"/>
        </w:rPr>
      </w:pPr>
      <w:r>
        <w:rPr>
          <w:rFonts w:hint="eastAsia" w:ascii="黑体" w:hAnsi="黑体" w:eastAsia="黑体" w:cs="黑体"/>
          <w:bCs/>
          <w:sz w:val="32"/>
          <w:szCs w:val="32"/>
        </w:rPr>
        <w:t>二、事项审查类型</w:t>
      </w:r>
    </w:p>
    <w:p>
      <w:pPr>
        <w:spacing w:line="560" w:lineRule="exact"/>
        <w:ind w:firstLine="640" w:firstLineChars="200"/>
        <w:rPr>
          <w:rFonts w:hint="eastAsia" w:ascii="仿宋_GB2312" w:hAnsi="仿宋_GB2312" w:eastAsia="仿宋_GB2312" w:cs="仿宋_GB2312"/>
          <w:color w:val="FF0000"/>
          <w:sz w:val="32"/>
          <w:szCs w:val="32"/>
          <w:u w:val="single"/>
        </w:rPr>
      </w:pPr>
      <w:r>
        <w:rPr>
          <w:rFonts w:hint="eastAsia" w:ascii="仿宋_GB2312" w:hAnsi="仿宋_GB2312" w:eastAsia="仿宋_GB2312" w:cs="仿宋_GB2312"/>
          <w:sz w:val="32"/>
          <w:szCs w:val="32"/>
        </w:rPr>
        <w:t>前审后批。</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三、设定</w:t>
      </w:r>
      <w:r>
        <w:rPr>
          <w:rFonts w:hint="eastAsia" w:ascii="黑体" w:hAnsi="黑体" w:eastAsia="黑体" w:cs="黑体"/>
          <w:bCs/>
          <w:sz w:val="32"/>
          <w:szCs w:val="32"/>
          <w:lang w:eastAsia="zh-CN"/>
        </w:rPr>
        <w:t>、实施及监管</w:t>
      </w:r>
      <w:r>
        <w:rPr>
          <w:rFonts w:hint="eastAsia" w:ascii="黑体" w:hAnsi="黑体" w:eastAsia="黑体" w:cs="黑体"/>
          <w:bCs/>
          <w:sz w:val="32"/>
          <w:szCs w:val="32"/>
        </w:rPr>
        <w:t>依据</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《中华人民共和国中国人民银行法》</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2.《中华人民共和国行政许可法》</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《非银行支付机构监督管理条例》（国务院令〔2023〕768</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非银行支付机构监督管理条例实施细则》（中国人民银行</w:t>
      </w:r>
      <w:r>
        <w:rPr>
          <w:rFonts w:hint="eastAsia" w:ascii="仿宋_GB2312" w:hAnsi="仿宋_GB2312" w:eastAsia="仿宋_GB2312" w:cs="仿宋_GB2312"/>
          <w:sz w:val="32"/>
          <w:szCs w:val="32"/>
          <w:lang w:eastAsia="zh-CN"/>
        </w:rPr>
        <w:t>令</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号公布）</w:t>
      </w:r>
      <w:r>
        <w:rPr>
          <w:rFonts w:hint="eastAsia" w:ascii="仿宋_GB2312" w:hAnsi="仿宋_GB2312" w:eastAsia="仿宋_GB2312" w:cs="仿宋_GB2312"/>
          <w:sz w:val="32"/>
          <w:szCs w:val="32"/>
          <w:lang w:eastAsia="zh-CN"/>
        </w:rPr>
        <w:t>；</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《中国人民银行行政许可实施办法》（中国人民银行令〔2020〕第1号发布）</w:t>
      </w:r>
      <w:r>
        <w:rPr>
          <w:rFonts w:hint="eastAsia" w:ascii="仿宋_GB2312" w:hAnsi="仿宋_GB2312" w:eastAsia="仿宋_GB2312" w:cs="仿宋_GB2312"/>
          <w:sz w:val="32"/>
          <w:szCs w:val="32"/>
          <w:lang w:val="en-US" w:eastAsia="zh-CN"/>
        </w:rPr>
        <w:t>。</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四、受理</w:t>
      </w:r>
      <w:r>
        <w:rPr>
          <w:rFonts w:hint="eastAsia" w:ascii="黑体" w:hAnsi="黑体" w:eastAsia="黑体" w:cs="黑体"/>
          <w:b w:val="0"/>
          <w:bCs/>
          <w:sz w:val="32"/>
          <w:szCs w:val="32"/>
          <w:highlight w:val="none"/>
          <w:lang w:eastAsia="zh-CN"/>
        </w:rPr>
        <w:t>机构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val="en-US" w:eastAsia="zh-CN"/>
        </w:rPr>
        <w:t>河南省分行。</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lang w:eastAsia="zh-CN"/>
        </w:rPr>
        <w:t>五、审核</w:t>
      </w:r>
      <w:r>
        <w:rPr>
          <w:rFonts w:hint="eastAsia" w:ascii="黑体" w:hAnsi="黑体" w:eastAsia="黑体" w:cs="黑体"/>
          <w:b w:val="0"/>
          <w:bCs/>
          <w:sz w:val="32"/>
          <w:szCs w:val="32"/>
          <w:highlight w:val="none"/>
        </w:rPr>
        <w:t>机构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val="en-US" w:eastAsia="zh-CN"/>
        </w:rPr>
        <w:t>河南省分行初审，中国人民银行复审。</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、决定机构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、数量限制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无数量限制。</w:t>
      </w:r>
    </w:p>
    <w:p>
      <w:pPr>
        <w:pStyle w:val="4"/>
        <w:spacing w:line="560" w:lineRule="exact"/>
        <w:ind w:firstLineChars="200"/>
        <w:rPr>
          <w:rFonts w:hint="eastAsia" w:hAnsi="仿宋_GB2312" w:cs="仿宋_GB2312"/>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、申请条件</w:t>
      </w:r>
    </w:p>
    <w:p>
      <w:pPr>
        <w:pStyle w:val="4"/>
        <w:spacing w:line="560" w:lineRule="exact"/>
        <w:ind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rPr>
        <w:t>（一）申请人条件</w:t>
      </w:r>
      <w:r>
        <w:rPr>
          <w:rFonts w:hint="eastAsia" w:ascii="楷体" w:hAnsi="楷体" w:eastAsia="楷体" w:cs="楷体"/>
          <w:sz w:val="32"/>
          <w:szCs w:val="32"/>
          <w:highlight w:val="none"/>
          <w:lang w:val="en-US"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在河南省境内依法设立的有限责任公司或股份有限公司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且为非银行支付机构法人。</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2.有符合《</w:t>
      </w:r>
      <w:r>
        <w:rPr>
          <w:rFonts w:hint="eastAsia" w:ascii="仿宋_GB2312" w:hAnsi="仿宋_GB2312" w:eastAsia="仿宋_GB2312" w:cs="仿宋_GB2312"/>
          <w:sz w:val="32"/>
          <w:szCs w:val="32"/>
          <w:lang w:eastAsia="zh-CN"/>
        </w:rPr>
        <w:t>条例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及《细则》</w:t>
      </w:r>
      <w:r>
        <w:rPr>
          <w:rFonts w:hint="eastAsia" w:ascii="仿宋_GB2312" w:hAnsi="仿宋_GB2312" w:eastAsia="仿宋_GB2312" w:cs="仿宋_GB2312"/>
          <w:sz w:val="32"/>
          <w:szCs w:val="32"/>
        </w:rPr>
        <w:t>规定的注册资本最低限额</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非银行支付机构注册资本最低限额在人民币1亿元基础上，按下列规则附加提高：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仅从事储值账户运营I类业务的，注册资本最低限额附加值为人民币1亿元。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仅在住所所在省、自治区、直辖市从事储值账户运营Ⅱ类业务的，注册资本最低限额无需附加。经营地域范围在其住所所在地以外每增加1个省、自治区、直辖市的，注册资本最低限额附加值增加人民币500万元。经营地域范围超过20个省、自治区、直辖市的，注册资本最低限额附加值为人民币1亿元。但是，仅从事储值账户运营Ⅱ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仅限于线上实名支付账户充值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或者储值账户运营Ⅱ类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仅限于经营地域范围预付卡受理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的，注册资本最低限额无需附加。</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仅在住所所在省、自治区、直辖市从事支付交易处理I类业务的，注册资本最低限额无需附加。经营地域范围在其住所所在地以外每增加1个省、自治区、直辖市的，注册资本最低限额附加值增加人民币500万元。经营地域范围超过20个省、自治区、直辖市的，注册资本最低限额附加值为人民币1亿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仅从事支付交易处理Ⅱ类业务的，注册资本最低限额无需附加。</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同时从事上述两种以上业务类型的，注册资本最低限额附加值根据业务类型和经营地域范围加总计算。</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3.董事、监事和高级管理人员</w:t>
      </w:r>
      <w:r>
        <w:rPr>
          <w:rFonts w:hint="eastAsia" w:ascii="仿宋_GB2312" w:hAnsi="仿宋_GB2312" w:eastAsia="仿宋_GB2312" w:cs="仿宋_GB2312"/>
          <w:sz w:val="32"/>
          <w:szCs w:val="32"/>
          <w:lang w:eastAsia="zh-CN"/>
        </w:rPr>
        <w:t>相关要求。</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熟悉与支付业务相关的制度文件。</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具有履行职责所需的经营管理能力，包括具有担任拟任职务所需的独立性、良好的从业记录等。高级管理人员还应当具有大学本科以上学历，从事支付结算、金融、信息处理业务2年以上或者从事会计、经济、信息科技、法律工作3年以上。</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最近3年诚信记录良好且无重大违法违规记录。</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不存在《中华人民共和国公司法》规定的不得担任公司董事、监事和高级管理人员的情形。</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前款所称高级管理人员，包括总经理、副总经理、财务负责人、技术负责人、合规风控负责人或者实际履行上述职责的人员。非银行支付机构应当具有5名以上高级管理人员。</w:t>
      </w:r>
    </w:p>
    <w:p>
      <w:pPr>
        <w:pStyle w:val="4"/>
        <w:spacing w:line="560" w:lineRule="exact"/>
        <w:rPr>
          <w:rFonts w:hint="eastAsia"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4.</w:t>
      </w:r>
      <w:r>
        <w:rPr>
          <w:rFonts w:hint="eastAsia" w:hAnsi="仿宋_GB2312" w:cs="仿宋_GB2312"/>
          <w:sz w:val="32"/>
          <w:szCs w:val="32"/>
        </w:rPr>
        <w:t>有符合要求的反洗钱措施</w:t>
      </w:r>
      <w:r>
        <w:rPr>
          <w:rFonts w:hint="eastAsia" w:hAnsi="仿宋_GB2312" w:cs="仿宋_GB2312"/>
          <w:sz w:val="32"/>
          <w:szCs w:val="32"/>
          <w:lang w:eastAsia="zh-CN"/>
        </w:rPr>
        <w:t>。</w:t>
      </w:r>
    </w:p>
    <w:p>
      <w:pPr>
        <w:pStyle w:val="4"/>
        <w:spacing w:line="560" w:lineRule="exact"/>
        <w:ind w:firstLineChars="200"/>
        <w:rPr>
          <w:rFonts w:hint="eastAsia" w:hAnsi="仿宋_GB2312" w:eastAsia="仿宋_GB2312" w:cs="仿宋_GB2312"/>
          <w:sz w:val="32"/>
          <w:szCs w:val="32"/>
          <w:lang w:eastAsia="zh-CN"/>
        </w:rPr>
      </w:pPr>
      <w:r>
        <w:rPr>
          <w:rFonts w:hint="eastAsia" w:hAnsi="仿宋_GB2312" w:cs="仿宋_GB2312"/>
          <w:sz w:val="32"/>
          <w:szCs w:val="32"/>
          <w:lang w:val="en-US" w:eastAsia="zh-CN"/>
        </w:rPr>
        <w:t>5</w:t>
      </w:r>
      <w:r>
        <w:rPr>
          <w:rFonts w:hint="eastAsia" w:hAnsi="仿宋_GB2312" w:cs="仿宋_GB2312"/>
          <w:sz w:val="32"/>
          <w:szCs w:val="32"/>
        </w:rPr>
        <w:t>.有符合要求的支付业务设施</w:t>
      </w:r>
      <w:r>
        <w:rPr>
          <w:rFonts w:hint="eastAsia" w:hAnsi="仿宋_GB2312" w:cs="仿宋_GB2312"/>
          <w:sz w:val="32"/>
          <w:szCs w:val="32"/>
          <w:lang w:eastAsia="zh-CN"/>
        </w:rPr>
        <w:t>。</w:t>
      </w:r>
    </w:p>
    <w:p>
      <w:pPr>
        <w:pStyle w:val="4"/>
        <w:spacing w:line="560" w:lineRule="exact"/>
        <w:ind w:firstLineChars="200"/>
        <w:rPr>
          <w:rFonts w:hint="eastAsia" w:hAnsi="仿宋_GB2312" w:eastAsia="仿宋_GB2312" w:cs="仿宋_GB2312"/>
          <w:sz w:val="32"/>
          <w:szCs w:val="32"/>
          <w:lang w:eastAsia="zh-CN"/>
        </w:rPr>
      </w:pPr>
      <w:r>
        <w:rPr>
          <w:rFonts w:hint="eastAsia" w:hAnsi="仿宋_GB2312" w:cs="仿宋_GB2312"/>
          <w:sz w:val="32"/>
          <w:szCs w:val="32"/>
          <w:lang w:val="en-US" w:eastAsia="zh-CN"/>
        </w:rPr>
        <w:t>6</w:t>
      </w:r>
      <w:r>
        <w:rPr>
          <w:rFonts w:hint="eastAsia" w:hAnsi="仿宋_GB2312" w:cs="仿宋_GB2312"/>
          <w:sz w:val="32"/>
          <w:szCs w:val="32"/>
        </w:rPr>
        <w:t>.有健全的组织机构、内部控制制度和风险管理措施</w:t>
      </w:r>
      <w:r>
        <w:rPr>
          <w:rFonts w:hint="eastAsia" w:hAnsi="仿宋_GB2312" w:cs="仿宋_GB2312"/>
          <w:sz w:val="32"/>
          <w:szCs w:val="32"/>
          <w:lang w:eastAsia="zh-CN"/>
        </w:rPr>
        <w:t>。</w:t>
      </w:r>
    </w:p>
    <w:p>
      <w:pPr>
        <w:pStyle w:val="4"/>
        <w:spacing w:line="560" w:lineRule="exact"/>
        <w:ind w:firstLineChars="200"/>
        <w:rPr>
          <w:rFonts w:hint="eastAsia" w:hAnsi="仿宋_GB2312" w:eastAsia="仿宋_GB2312" w:cs="仿宋_GB2312"/>
          <w:sz w:val="32"/>
          <w:szCs w:val="32"/>
          <w:lang w:eastAsia="zh-CN"/>
        </w:rPr>
      </w:pPr>
      <w:r>
        <w:rPr>
          <w:rFonts w:hint="eastAsia" w:hAnsi="仿宋_GB2312" w:cs="仿宋_GB2312"/>
          <w:sz w:val="32"/>
          <w:szCs w:val="32"/>
          <w:lang w:val="en-US" w:eastAsia="zh-CN"/>
        </w:rPr>
        <w:t>7</w:t>
      </w:r>
      <w:r>
        <w:rPr>
          <w:rFonts w:hint="eastAsia" w:hAnsi="仿宋_GB2312" w:cs="仿宋_GB2312"/>
          <w:sz w:val="32"/>
          <w:szCs w:val="32"/>
        </w:rPr>
        <w:t>.有符合要求的营业场所和安全保障措施</w:t>
      </w:r>
      <w:r>
        <w:rPr>
          <w:rFonts w:hint="eastAsia" w:hAnsi="仿宋_GB2312" w:cs="仿宋_GB2312"/>
          <w:sz w:val="32"/>
          <w:szCs w:val="32"/>
          <w:lang w:eastAsia="zh-CN"/>
        </w:rPr>
        <w:t>。</w:t>
      </w:r>
    </w:p>
    <w:p>
      <w:pPr>
        <w:pStyle w:val="4"/>
        <w:spacing w:line="560" w:lineRule="exact"/>
        <w:ind w:firstLineChars="200"/>
        <w:rPr>
          <w:rFonts w:hint="eastAsia" w:hAnsi="仿宋_GB2312" w:cs="仿宋_GB2312"/>
          <w:sz w:val="32"/>
          <w:szCs w:val="32"/>
        </w:rPr>
      </w:pPr>
      <w:r>
        <w:rPr>
          <w:rFonts w:hint="eastAsia" w:hAnsi="仿宋_GB2312" w:cs="仿宋_GB2312"/>
          <w:sz w:val="32"/>
          <w:szCs w:val="32"/>
          <w:lang w:val="en-US" w:eastAsia="zh-CN"/>
        </w:rPr>
        <w:t>8</w:t>
      </w:r>
      <w:r>
        <w:rPr>
          <w:rFonts w:hint="eastAsia" w:hAnsi="仿宋_GB2312" w:cs="仿宋_GB2312"/>
          <w:sz w:val="32"/>
          <w:szCs w:val="32"/>
        </w:rPr>
        <w:t>.申请人及其高级管理人员最近3年内未因利用支付业务实施违法犯罪活动或为违法犯罪活动办理支付业务等受过处罚。</w:t>
      </w:r>
    </w:p>
    <w:p>
      <w:pPr>
        <w:pStyle w:val="4"/>
        <w:spacing w:line="560" w:lineRule="exact"/>
        <w:ind w:firstLineChars="200"/>
        <w:rPr>
          <w:rFonts w:hint="eastAsia" w:hAnsi="仿宋_GB2312" w:cs="仿宋_GB2312"/>
          <w:sz w:val="32"/>
          <w:szCs w:val="32"/>
          <w:lang w:val="en-US" w:eastAsia="zh-CN"/>
        </w:rPr>
      </w:pPr>
      <w:r>
        <w:rPr>
          <w:rFonts w:hint="eastAsia" w:hAnsi="仿宋_GB2312" w:cs="仿宋_GB2312"/>
          <w:sz w:val="32"/>
          <w:szCs w:val="32"/>
          <w:lang w:val="en-US" w:eastAsia="zh-CN"/>
        </w:rPr>
        <w:t>9.其他审慎性条件。</w:t>
      </w:r>
    </w:p>
    <w:p>
      <w:pPr>
        <w:pStyle w:val="4"/>
        <w:spacing w:line="560" w:lineRule="exact"/>
        <w:ind w:firstLineChars="200"/>
        <w:rPr>
          <w:rFonts w:hint="default" w:hAnsi="仿宋_GB2312" w:cs="仿宋_GB2312"/>
          <w:sz w:val="32"/>
          <w:szCs w:val="32"/>
          <w:lang w:val="en-US" w:eastAsia="zh-CN"/>
        </w:rPr>
      </w:pPr>
      <w:r>
        <w:rPr>
          <w:rFonts w:hint="default" w:hAnsi="仿宋_GB2312" w:cs="仿宋_GB2312"/>
          <w:sz w:val="32"/>
          <w:szCs w:val="32"/>
          <w:lang w:val="en-US" w:eastAsia="zh-CN"/>
        </w:rPr>
        <w:t>其他审慎性条件是指具有良好的资本实力、风险管理能力、业务合规能力等符合审慎经营规则的条件。《条例》施行前已按照有关规定设立的非银行支付机构还应当满足经营状况良好、支付业务许可证有效期内无重大违法违规记录、不存在无正当理由连续2年以上未开展支付业务的情况等条件。</w:t>
      </w:r>
    </w:p>
    <w:p>
      <w:pPr>
        <w:pStyle w:val="4"/>
        <w:spacing w:line="560" w:lineRule="exact"/>
        <w:ind w:firstLineChars="200"/>
        <w:rPr>
          <w:rFonts w:hint="default" w:hAnsi="仿宋_GB2312" w:cs="仿宋_GB2312"/>
          <w:sz w:val="32"/>
          <w:szCs w:val="32"/>
          <w:lang w:val="en-US" w:eastAsia="zh-CN"/>
        </w:rPr>
      </w:pPr>
      <w:r>
        <w:rPr>
          <w:rFonts w:hint="default" w:hAnsi="仿宋_GB2312" w:cs="仿宋_GB2312"/>
          <w:sz w:val="32"/>
          <w:szCs w:val="32"/>
          <w:lang w:val="en-US" w:eastAsia="zh-CN"/>
        </w:rPr>
        <w:t>重大违法违规记录是指从事犯罪活动，影响恶劣；或者存在《条例》第五十一条第一项、第五项情形；或者存在《条例》第五十条任一情形和第五十一条除第一项、第五项之外的情形，并且具有下列情节之一的：</w:t>
      </w:r>
    </w:p>
    <w:p>
      <w:pPr>
        <w:pStyle w:val="4"/>
        <w:spacing w:line="560" w:lineRule="exact"/>
        <w:ind w:firstLineChars="200"/>
        <w:rPr>
          <w:rFonts w:hint="default" w:hAnsi="仿宋_GB2312" w:cs="仿宋_GB2312"/>
          <w:sz w:val="32"/>
          <w:szCs w:val="32"/>
          <w:lang w:val="en-US" w:eastAsia="zh-CN"/>
        </w:rPr>
      </w:pPr>
      <w:r>
        <w:rPr>
          <w:rFonts w:hint="eastAsia" w:hAnsi="仿宋_GB2312" w:cs="仿宋_GB2312"/>
          <w:sz w:val="32"/>
          <w:szCs w:val="32"/>
          <w:lang w:val="en-US" w:eastAsia="zh-CN"/>
        </w:rPr>
        <w:t>（1）</w:t>
      </w:r>
      <w:r>
        <w:rPr>
          <w:rFonts w:hint="default" w:hAnsi="仿宋_GB2312" w:cs="仿宋_GB2312"/>
          <w:sz w:val="32"/>
          <w:szCs w:val="32"/>
          <w:lang w:val="en-US" w:eastAsia="zh-CN"/>
        </w:rPr>
        <w:t>司法机关认定主动为非法活动提供支付服务，拒不整改或者性质恶劣。</w:t>
      </w:r>
    </w:p>
    <w:p>
      <w:pPr>
        <w:pStyle w:val="4"/>
        <w:spacing w:line="560" w:lineRule="exact"/>
        <w:ind w:firstLineChars="200"/>
        <w:rPr>
          <w:rFonts w:hint="default" w:hAnsi="仿宋_GB2312" w:cs="仿宋_GB2312"/>
          <w:sz w:val="32"/>
          <w:szCs w:val="32"/>
          <w:lang w:val="en-US" w:eastAsia="zh-CN"/>
        </w:rPr>
      </w:pPr>
      <w:r>
        <w:rPr>
          <w:rFonts w:hint="eastAsia" w:hAnsi="仿宋_GB2312" w:cs="仿宋_GB2312"/>
          <w:sz w:val="32"/>
          <w:szCs w:val="32"/>
          <w:lang w:val="en-US" w:eastAsia="zh-CN"/>
        </w:rPr>
        <w:t>（2）</w:t>
      </w:r>
      <w:r>
        <w:rPr>
          <w:rFonts w:hint="default" w:hAnsi="仿宋_GB2312" w:cs="仿宋_GB2312"/>
          <w:sz w:val="32"/>
          <w:szCs w:val="32"/>
          <w:lang w:val="en-US" w:eastAsia="zh-CN"/>
        </w:rPr>
        <w:t>伪造系统数据或者提供虚假材料等，导致监管工作无法正常开展。</w:t>
      </w:r>
    </w:p>
    <w:p>
      <w:pPr>
        <w:pStyle w:val="4"/>
        <w:spacing w:line="560" w:lineRule="exact"/>
        <w:ind w:firstLineChars="200"/>
        <w:rPr>
          <w:rFonts w:hint="default" w:hAnsi="仿宋_GB2312" w:cs="仿宋_GB2312"/>
          <w:sz w:val="32"/>
          <w:szCs w:val="32"/>
          <w:lang w:val="en-US" w:eastAsia="zh-CN"/>
        </w:rPr>
      </w:pPr>
      <w:r>
        <w:rPr>
          <w:rFonts w:hint="eastAsia" w:hAnsi="仿宋_GB2312" w:cs="仿宋_GB2312"/>
          <w:sz w:val="32"/>
          <w:szCs w:val="32"/>
          <w:lang w:val="en-US" w:eastAsia="zh-CN"/>
        </w:rPr>
        <w:t>（3）</w:t>
      </w:r>
      <w:r>
        <w:rPr>
          <w:rFonts w:hint="default" w:hAnsi="仿宋_GB2312" w:cs="仿宋_GB2312"/>
          <w:sz w:val="32"/>
          <w:szCs w:val="32"/>
          <w:lang w:val="en-US" w:eastAsia="zh-CN"/>
        </w:rPr>
        <w:t>情节恶劣，造成严重后果或者社会影响。</w:t>
      </w:r>
    </w:p>
    <w:p>
      <w:pPr>
        <w:pStyle w:val="4"/>
        <w:spacing w:line="560" w:lineRule="exact"/>
        <w:ind w:firstLineChars="200"/>
        <w:rPr>
          <w:rFonts w:hint="eastAsia" w:ascii="楷体" w:hAnsi="楷体" w:eastAsia="楷体" w:cs="楷体"/>
          <w:sz w:val="32"/>
          <w:szCs w:val="32"/>
          <w:lang w:eastAsia="zh-CN"/>
        </w:rPr>
      </w:pPr>
      <w:r>
        <w:rPr>
          <w:rFonts w:hint="eastAsia" w:ascii="楷体" w:hAnsi="楷体" w:eastAsia="楷体" w:cs="楷体"/>
          <w:sz w:val="32"/>
          <w:szCs w:val="32"/>
        </w:rPr>
        <w:t>（二）符合如下条件的，初审合格报中国人民银行审批</w:t>
      </w:r>
      <w:r>
        <w:rPr>
          <w:rFonts w:hint="eastAsia" w:ascii="楷体" w:hAnsi="楷体" w:eastAsia="楷体" w:cs="楷体"/>
          <w:sz w:val="32"/>
          <w:szCs w:val="32"/>
          <w:lang w:eastAsia="zh-CN"/>
        </w:rPr>
        <w:t>。</w:t>
      </w:r>
    </w:p>
    <w:p>
      <w:pPr>
        <w:pStyle w:val="4"/>
        <w:spacing w:line="560" w:lineRule="exact"/>
        <w:ind w:firstLineChars="200"/>
        <w:rPr>
          <w:rFonts w:hint="eastAsia" w:hAnsi="仿宋_GB2312" w:cs="仿宋_GB2312"/>
          <w:sz w:val="32"/>
          <w:szCs w:val="32"/>
        </w:rPr>
      </w:pPr>
      <w:r>
        <w:rPr>
          <w:rFonts w:hint="eastAsia" w:hAnsi="仿宋_GB2312" w:cs="仿宋_GB2312"/>
          <w:sz w:val="32"/>
          <w:szCs w:val="32"/>
        </w:rPr>
        <w:t>1.申请人满足</w:t>
      </w:r>
      <w:r>
        <w:rPr>
          <w:rFonts w:hint="eastAsia" w:ascii="仿宋_GB2312" w:hAnsi="仿宋_GB2312" w:eastAsia="仿宋_GB2312" w:cs="仿宋_GB2312"/>
          <w:sz w:val="32"/>
          <w:szCs w:val="32"/>
        </w:rPr>
        <w:t>《非银行支付机构监督管理条例》（国务院令〔2023〕768</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w:t>
      </w:r>
      <w:r>
        <w:rPr>
          <w:rFonts w:hint="eastAsia" w:hAnsi="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非银行支付机构监督管理条例实施细则》（中国人民银行</w:t>
      </w:r>
      <w:r>
        <w:rPr>
          <w:rFonts w:hint="eastAsia" w:ascii="仿宋_GB2312" w:hAnsi="仿宋_GB2312" w:eastAsia="仿宋_GB2312" w:cs="仿宋_GB2312"/>
          <w:sz w:val="32"/>
          <w:szCs w:val="32"/>
          <w:lang w:eastAsia="zh-CN"/>
        </w:rPr>
        <w:t>令</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号公布）</w:t>
      </w:r>
      <w:r>
        <w:rPr>
          <w:rFonts w:hint="eastAsia" w:hAnsi="仿宋_GB2312" w:cs="仿宋_GB2312"/>
          <w:sz w:val="32"/>
          <w:szCs w:val="32"/>
        </w:rPr>
        <w:t>相关规定，提交的申请材料齐全、符合法定形式。</w:t>
      </w:r>
    </w:p>
    <w:p>
      <w:pPr>
        <w:pStyle w:val="4"/>
        <w:spacing w:line="560" w:lineRule="exact"/>
        <w:ind w:firstLineChars="200"/>
        <w:rPr>
          <w:rFonts w:hint="eastAsia" w:hAnsi="仿宋_GB2312" w:cs="仿宋_GB2312"/>
          <w:sz w:val="32"/>
          <w:szCs w:val="32"/>
        </w:rPr>
      </w:pPr>
      <w:r>
        <w:rPr>
          <w:rFonts w:hint="eastAsia" w:hAnsi="仿宋_GB2312" w:cs="仿宋_GB2312"/>
          <w:sz w:val="32"/>
          <w:szCs w:val="32"/>
        </w:rPr>
        <w:t>2.符合支付行业发展状况和趋势。</w:t>
      </w:r>
    </w:p>
    <w:p>
      <w:pPr>
        <w:pStyle w:val="4"/>
        <w:spacing w:line="560" w:lineRule="exact"/>
        <w:ind w:firstLineChars="200"/>
        <w:rPr>
          <w:rFonts w:hint="eastAsia" w:hAnsi="仿宋_GB2312" w:cs="仿宋_GB2312"/>
          <w:sz w:val="32"/>
          <w:szCs w:val="32"/>
        </w:rPr>
      </w:pPr>
      <w:r>
        <w:rPr>
          <w:rFonts w:hint="eastAsia" w:hAnsi="仿宋_GB2312" w:cs="仿宋_GB2312"/>
          <w:sz w:val="32"/>
          <w:szCs w:val="32"/>
        </w:rPr>
        <w:t>3.符合国家政策导向。</w:t>
      </w:r>
    </w:p>
    <w:p>
      <w:pPr>
        <w:pStyle w:val="4"/>
        <w:spacing w:line="560" w:lineRule="exact"/>
        <w:ind w:firstLineChars="200"/>
        <w:rPr>
          <w:rFonts w:hint="eastAsia" w:ascii="楷体" w:hAnsi="楷体" w:eastAsia="楷体" w:cs="楷体"/>
          <w:sz w:val="32"/>
          <w:szCs w:val="32"/>
          <w:highlight w:val="none"/>
        </w:rPr>
      </w:pPr>
      <w:r>
        <w:rPr>
          <w:rFonts w:hint="eastAsia" w:ascii="楷体" w:hAnsi="楷体" w:eastAsia="楷体" w:cs="楷体"/>
          <w:sz w:val="32"/>
          <w:szCs w:val="32"/>
        </w:rPr>
        <w:t>（三）</w:t>
      </w:r>
      <w:r>
        <w:rPr>
          <w:rFonts w:hint="eastAsia" w:ascii="楷体" w:hAnsi="楷体" w:eastAsia="楷体" w:cs="楷体"/>
          <w:sz w:val="32"/>
          <w:szCs w:val="32"/>
          <w:highlight w:val="none"/>
        </w:rPr>
        <w:t>有如下情形之一的，不予</w:t>
      </w:r>
      <w:r>
        <w:rPr>
          <w:rFonts w:hint="eastAsia" w:ascii="楷体" w:hAnsi="楷体" w:eastAsia="楷体" w:cs="楷体"/>
          <w:sz w:val="32"/>
          <w:szCs w:val="32"/>
          <w:highlight w:val="none"/>
          <w:lang w:eastAsia="zh-CN"/>
        </w:rPr>
        <w:t>报送中国人民银行审批。</w:t>
      </w:r>
    </w:p>
    <w:p>
      <w:pPr>
        <w:pStyle w:val="4"/>
        <w:spacing w:line="560" w:lineRule="exact"/>
        <w:ind w:firstLineChars="200"/>
        <w:rPr>
          <w:rFonts w:hint="eastAsia" w:hAnsi="仿宋_GB2312" w:eastAsia="仿宋_GB2312" w:cs="仿宋_GB2312"/>
          <w:sz w:val="32"/>
          <w:szCs w:val="32"/>
          <w:highlight w:val="none"/>
          <w:lang w:eastAsia="zh-CN"/>
        </w:rPr>
      </w:pPr>
      <w:r>
        <w:rPr>
          <w:rFonts w:hint="eastAsia" w:hAnsi="仿宋_GB2312" w:cs="仿宋_GB2312"/>
          <w:sz w:val="32"/>
          <w:szCs w:val="32"/>
          <w:highlight w:val="none"/>
        </w:rPr>
        <w:t>1.申请人提交的申请材料不齐全、或不符合法定形式、或存在明显错误、可信性较差</w:t>
      </w:r>
      <w:r>
        <w:rPr>
          <w:rFonts w:hint="eastAsia" w:hAnsi="仿宋_GB2312" w:cs="仿宋_GB2312"/>
          <w:sz w:val="32"/>
          <w:szCs w:val="32"/>
          <w:highlight w:val="none"/>
          <w:lang w:eastAsia="zh-CN"/>
        </w:rPr>
        <w:t>。</w:t>
      </w:r>
    </w:p>
    <w:p>
      <w:pPr>
        <w:pStyle w:val="4"/>
        <w:spacing w:line="560" w:lineRule="exact"/>
        <w:ind w:firstLineChars="200"/>
        <w:rPr>
          <w:rFonts w:hint="eastAsia" w:hAnsi="仿宋_GB2312" w:eastAsia="仿宋_GB2312" w:cs="仿宋_GB2312"/>
          <w:sz w:val="32"/>
          <w:szCs w:val="32"/>
          <w:lang w:eastAsia="zh-CN"/>
        </w:rPr>
      </w:pPr>
      <w:r>
        <w:rPr>
          <w:rFonts w:hint="eastAsia" w:hAnsi="仿宋_GB2312" w:cs="仿宋_GB2312"/>
          <w:sz w:val="32"/>
          <w:szCs w:val="32"/>
        </w:rPr>
        <w:t>2.申请不符合法定条件、标准</w:t>
      </w:r>
      <w:r>
        <w:rPr>
          <w:rFonts w:hint="eastAsia" w:hAnsi="仿宋_GB2312" w:cs="仿宋_GB2312"/>
          <w:sz w:val="32"/>
          <w:szCs w:val="32"/>
          <w:lang w:eastAsia="zh-CN"/>
        </w:rPr>
        <w:t>。</w:t>
      </w:r>
      <w:bookmarkStart w:id="0" w:name="_GoBack"/>
      <w:bookmarkEnd w:id="0"/>
    </w:p>
    <w:p>
      <w:pPr>
        <w:pStyle w:val="4"/>
        <w:spacing w:line="560" w:lineRule="exact"/>
        <w:ind w:firstLineChars="200"/>
        <w:rPr>
          <w:rFonts w:hint="eastAsia" w:hAnsi="仿宋_GB2312" w:cs="仿宋_GB2312"/>
          <w:sz w:val="32"/>
          <w:szCs w:val="32"/>
        </w:rPr>
      </w:pPr>
      <w:r>
        <w:rPr>
          <w:rFonts w:hint="eastAsia" w:hAnsi="仿宋_GB2312" w:cs="仿宋_GB2312"/>
          <w:sz w:val="32"/>
          <w:szCs w:val="32"/>
        </w:rPr>
        <w:t>3.不符合支付行业发展状况和趋势、或不符合国家政策导向的</w:t>
      </w:r>
      <w:r>
        <w:rPr>
          <w:rFonts w:hint="eastAsia" w:hAnsi="仿宋_GB2312" w:cs="仿宋_GB2312"/>
          <w:sz w:val="32"/>
          <w:szCs w:val="32"/>
          <w:highlight w:val="none"/>
        </w:rPr>
        <w:t>。</w:t>
      </w:r>
    </w:p>
    <w:p>
      <w:pPr>
        <w:pStyle w:val="4"/>
        <w:spacing w:line="560" w:lineRule="exact"/>
        <w:ind w:firstLineChars="200"/>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九</w:t>
      </w:r>
      <w:r>
        <w:rPr>
          <w:rFonts w:hint="eastAsia" w:ascii="黑体" w:hAnsi="黑体" w:eastAsia="黑体" w:cs="黑体"/>
          <w:color w:val="000000"/>
          <w:sz w:val="32"/>
          <w:szCs w:val="32"/>
        </w:rPr>
        <w:t>、申请材料</w:t>
      </w:r>
    </w:p>
    <w:p>
      <w:pPr>
        <w:pStyle w:val="4"/>
        <w:spacing w:line="560" w:lineRule="exact"/>
        <w:ind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书面申请</w:t>
      </w:r>
      <w:r>
        <w:rPr>
          <w:rFonts w:hint="eastAsia" w:ascii="楷体" w:hAnsi="楷体" w:eastAsia="楷体" w:cs="楷体"/>
          <w:sz w:val="32"/>
          <w:szCs w:val="32"/>
          <w:lang w:eastAsia="zh-CN"/>
        </w:rPr>
        <w:t>。</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书面申请</w:t>
      </w:r>
      <w:r>
        <w:rPr>
          <w:rFonts w:hint="eastAsia" w:ascii="仿宋_GB2312" w:hAnsi="楷体" w:eastAsia="仿宋_GB2312" w:cs="楷体"/>
          <w:sz w:val="32"/>
          <w:szCs w:val="32"/>
          <w:lang w:eastAsia="zh-CN"/>
        </w:rPr>
        <w:t>应</w:t>
      </w:r>
      <w:r>
        <w:rPr>
          <w:rFonts w:hint="eastAsia" w:ascii="仿宋_GB2312" w:hAnsi="楷体" w:eastAsia="仿宋_GB2312" w:cs="楷体"/>
          <w:sz w:val="32"/>
          <w:szCs w:val="32"/>
        </w:rPr>
        <w:t>载明申请人拟设立非银行支付机构的名称、住所、注册资本、拟申请支付业务类型、经营地域范围等。</w:t>
      </w:r>
    </w:p>
    <w:p>
      <w:pPr>
        <w:pStyle w:val="4"/>
        <w:spacing w:line="560" w:lineRule="exact"/>
        <w:ind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二</w:t>
      </w:r>
      <w:r>
        <w:rPr>
          <w:rFonts w:hint="eastAsia" w:ascii="楷体" w:hAnsi="楷体" w:eastAsia="楷体" w:cs="楷体"/>
          <w:sz w:val="32"/>
          <w:szCs w:val="32"/>
          <w:lang w:eastAsia="zh-CN"/>
        </w:rPr>
        <w:t>）</w:t>
      </w:r>
      <w:r>
        <w:rPr>
          <w:rFonts w:hint="eastAsia" w:ascii="楷体" w:hAnsi="楷体" w:eastAsia="楷体" w:cs="楷体"/>
          <w:sz w:val="32"/>
          <w:szCs w:val="32"/>
        </w:rPr>
        <w:t>公司章程草案。</w:t>
      </w:r>
    </w:p>
    <w:p>
      <w:pPr>
        <w:pStyle w:val="4"/>
        <w:spacing w:line="560" w:lineRule="exact"/>
        <w:ind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三</w:t>
      </w:r>
      <w:r>
        <w:rPr>
          <w:rFonts w:hint="eastAsia" w:ascii="楷体" w:hAnsi="楷体" w:eastAsia="楷体" w:cs="楷体"/>
          <w:sz w:val="32"/>
          <w:szCs w:val="32"/>
          <w:lang w:eastAsia="zh-CN"/>
        </w:rPr>
        <w:t>）</w:t>
      </w:r>
      <w:r>
        <w:rPr>
          <w:rFonts w:hint="eastAsia" w:ascii="楷体" w:hAnsi="楷体" w:eastAsia="楷体" w:cs="楷体"/>
          <w:sz w:val="32"/>
          <w:szCs w:val="32"/>
        </w:rPr>
        <w:t>验资证明或者公司资本情况材料。</w:t>
      </w:r>
    </w:p>
    <w:p>
      <w:pPr>
        <w:pStyle w:val="4"/>
        <w:spacing w:line="560" w:lineRule="exact"/>
        <w:ind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四</w:t>
      </w:r>
      <w:r>
        <w:rPr>
          <w:rFonts w:hint="eastAsia" w:ascii="楷体" w:hAnsi="楷体" w:eastAsia="楷体" w:cs="楷体"/>
          <w:sz w:val="32"/>
          <w:szCs w:val="32"/>
          <w:lang w:eastAsia="zh-CN"/>
        </w:rPr>
        <w:t>）</w:t>
      </w:r>
      <w:r>
        <w:rPr>
          <w:rFonts w:hint="eastAsia" w:ascii="楷体" w:hAnsi="楷体" w:eastAsia="楷体" w:cs="楷体"/>
          <w:sz w:val="32"/>
          <w:szCs w:val="32"/>
        </w:rPr>
        <w:t>主要股东、实际控制人材料。</w:t>
      </w:r>
    </w:p>
    <w:p>
      <w:pPr>
        <w:spacing w:line="560" w:lineRule="exact"/>
        <w:ind w:firstLine="640" w:firstLineChars="200"/>
        <w:rPr>
          <w:rFonts w:hint="eastAsia" w:ascii="仿宋_GB2312" w:hAnsi="楷体" w:eastAsia="仿宋_GB2312" w:cs="楷体"/>
          <w:sz w:val="32"/>
          <w:szCs w:val="32"/>
          <w:lang w:val="en-US" w:eastAsia="zh-CN"/>
        </w:rPr>
      </w:pPr>
      <w:r>
        <w:rPr>
          <w:rFonts w:hint="eastAsia" w:ascii="仿宋_GB2312" w:hAnsi="楷体" w:eastAsia="仿宋_GB2312" w:cs="楷体"/>
          <w:sz w:val="32"/>
          <w:szCs w:val="32"/>
          <w:lang w:val="en-US" w:eastAsia="zh-CN"/>
        </w:rPr>
        <w:t>1.主要股东材料。</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eastAsia="zh-CN"/>
        </w:rPr>
        <w:t>（</w:t>
      </w:r>
      <w:r>
        <w:rPr>
          <w:rFonts w:hint="eastAsia" w:ascii="仿宋_GB2312" w:hAnsi="楷体" w:eastAsia="仿宋_GB2312" w:cs="楷体"/>
          <w:sz w:val="32"/>
          <w:szCs w:val="32"/>
          <w:lang w:val="en-US" w:eastAsia="zh-CN"/>
        </w:rPr>
        <w:t>1</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申请人股东关联关系说明材料，以及股权结构和控制框架图。</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（2）</w:t>
      </w:r>
      <w:r>
        <w:rPr>
          <w:rFonts w:hint="eastAsia" w:ascii="仿宋_GB2312" w:hAnsi="楷体" w:eastAsia="仿宋_GB2312" w:cs="楷体"/>
          <w:sz w:val="32"/>
          <w:szCs w:val="32"/>
        </w:rPr>
        <w:t>营业执照</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副本</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复印件，或者有效身份证件复印件、个人履历。</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（3）</w:t>
      </w:r>
      <w:r>
        <w:rPr>
          <w:rFonts w:hint="eastAsia" w:ascii="仿宋_GB2312" w:hAnsi="楷体" w:eastAsia="仿宋_GB2312" w:cs="楷体"/>
          <w:sz w:val="32"/>
          <w:szCs w:val="32"/>
        </w:rPr>
        <w:t>财务状况和出资情况说明材料，含出资方资金来源说明，以及最近2年经会计师事务所审计的财务会计报告或者个人财务状况说明。</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（4）</w:t>
      </w:r>
      <w:r>
        <w:rPr>
          <w:rFonts w:hint="eastAsia" w:ascii="仿宋_GB2312" w:hAnsi="楷体" w:eastAsia="仿宋_GB2312" w:cs="楷体"/>
          <w:sz w:val="32"/>
          <w:szCs w:val="32"/>
        </w:rPr>
        <w:t>无重大违法违规材料，含最近3年无重大违法违规记录承诺，以及其他能够说明没有因涉嫌重大违法违规正在被调查或者处于整改期间的相关材料。</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（5）</w:t>
      </w:r>
      <w:r>
        <w:rPr>
          <w:rFonts w:hint="eastAsia" w:ascii="仿宋_GB2312" w:hAnsi="楷体" w:eastAsia="仿宋_GB2312" w:cs="楷体"/>
          <w:sz w:val="32"/>
          <w:szCs w:val="32"/>
        </w:rPr>
        <w:t>诚信记录良好材料，含企业或者个人征信报告，以及其他能够说明诚信记录良好的相关材料。</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（6）</w:t>
      </w:r>
      <w:r>
        <w:rPr>
          <w:rFonts w:hint="eastAsia" w:ascii="仿宋_GB2312" w:hAnsi="楷体" w:eastAsia="仿宋_GB2312" w:cs="楷体"/>
          <w:sz w:val="32"/>
          <w:szCs w:val="32"/>
        </w:rPr>
        <w:t>股权稳定性和补充资本承诺书，含主要股东3年内不再变更的承诺，以及非银行支付机构发生风险事件影响其正常运营、损害用户合法权益时，主要股东补充资本的承诺。</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主要股东为金融机构的，还应当提供金融业务许可证复印件、准予投资申请人的批复文件或者其他相关材料。</w:t>
      </w:r>
    </w:p>
    <w:p>
      <w:pPr>
        <w:spacing w:line="560" w:lineRule="exact"/>
        <w:ind w:firstLine="640" w:firstLineChars="200"/>
        <w:rPr>
          <w:rFonts w:hint="eastAsia" w:ascii="仿宋_GB2312" w:hAnsi="楷体" w:eastAsia="仿宋_GB2312" w:cs="楷体"/>
          <w:sz w:val="32"/>
          <w:szCs w:val="32"/>
          <w:lang w:val="en-US" w:eastAsia="zh-CN"/>
        </w:rPr>
      </w:pPr>
      <w:r>
        <w:rPr>
          <w:rFonts w:hint="eastAsia" w:ascii="仿宋_GB2312" w:hAnsi="楷体" w:eastAsia="仿宋_GB2312" w:cs="楷体"/>
          <w:sz w:val="32"/>
          <w:szCs w:val="32"/>
          <w:lang w:val="en-US" w:eastAsia="zh-CN"/>
        </w:rPr>
        <w:t>2.实际控制人材料。</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eastAsia="zh-CN"/>
        </w:rPr>
        <w:t>（</w:t>
      </w:r>
      <w:r>
        <w:rPr>
          <w:rFonts w:hint="eastAsia" w:ascii="仿宋_GB2312" w:hAnsi="楷体" w:eastAsia="仿宋_GB2312" w:cs="楷体"/>
          <w:sz w:val="32"/>
          <w:szCs w:val="32"/>
          <w:lang w:val="en-US" w:eastAsia="zh-CN"/>
        </w:rPr>
        <w:t>1</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申请人实际控制权和控制关系说明材料。</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eastAsia="zh-CN"/>
        </w:rPr>
        <w:t>（</w:t>
      </w:r>
      <w:r>
        <w:rPr>
          <w:rFonts w:hint="eastAsia" w:ascii="仿宋_GB2312" w:hAnsi="楷体" w:eastAsia="仿宋_GB2312" w:cs="楷体"/>
          <w:sz w:val="32"/>
          <w:szCs w:val="32"/>
          <w:lang w:val="en-US" w:eastAsia="zh-CN"/>
        </w:rPr>
        <w:t>2</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营业执照</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副本</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复印件，或者有效身份证件复印件、个人履历。</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eastAsia="zh-CN"/>
        </w:rPr>
        <w:t>（</w:t>
      </w:r>
      <w:r>
        <w:rPr>
          <w:rFonts w:hint="eastAsia" w:ascii="仿宋_GB2312" w:hAnsi="楷体" w:eastAsia="仿宋_GB2312" w:cs="楷体"/>
          <w:sz w:val="32"/>
          <w:szCs w:val="32"/>
          <w:lang w:val="en-US" w:eastAsia="zh-CN"/>
        </w:rPr>
        <w:t>3</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财务状况和出资情况说明材料，含出资方资金来源说明，以及最近2年经会计师事务所审计的财务会计报告或者个人财务状况说明。</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eastAsia="zh-CN"/>
        </w:rPr>
        <w:t>（</w:t>
      </w:r>
      <w:r>
        <w:rPr>
          <w:rFonts w:hint="eastAsia" w:ascii="仿宋_GB2312" w:hAnsi="楷体" w:eastAsia="仿宋_GB2312" w:cs="楷体"/>
          <w:sz w:val="32"/>
          <w:szCs w:val="32"/>
          <w:lang w:val="en-US" w:eastAsia="zh-CN"/>
        </w:rPr>
        <w:t>4</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无重大违法违规材料，含最近3年无重大违法违规记录承诺，以及其他能够说明没有因涉嫌重大违法违规正在被调查或者处于整改期间的相关材料。</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eastAsia="zh-CN"/>
        </w:rPr>
        <w:t>（</w:t>
      </w:r>
      <w:r>
        <w:rPr>
          <w:rFonts w:hint="eastAsia" w:ascii="仿宋_GB2312" w:hAnsi="楷体" w:eastAsia="仿宋_GB2312" w:cs="楷体"/>
          <w:sz w:val="32"/>
          <w:szCs w:val="32"/>
          <w:lang w:val="en-US" w:eastAsia="zh-CN"/>
        </w:rPr>
        <w:t>5</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诚信记录良好材料，含企业或者个人征信报告，以及其他能够说明诚信记录良好的相关材料。</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eastAsia="zh-CN"/>
        </w:rPr>
        <w:t>（</w:t>
      </w:r>
      <w:r>
        <w:rPr>
          <w:rFonts w:hint="eastAsia" w:ascii="仿宋_GB2312" w:hAnsi="楷体" w:eastAsia="仿宋_GB2312" w:cs="楷体"/>
          <w:sz w:val="32"/>
          <w:szCs w:val="32"/>
          <w:lang w:val="en-US" w:eastAsia="zh-CN"/>
        </w:rPr>
        <w:t>6</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股权稳定性承诺书，含实际控制人3年内不再变更的承诺。</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实际控制人为自然人的，还应当提交其实际控制的公司最近2年经营情况说明材料、最近2年经会计师事务所审计的财务会计报告或者其他相关材料。</w:t>
      </w:r>
    </w:p>
    <w:p>
      <w:pPr>
        <w:pStyle w:val="4"/>
        <w:spacing w:line="560" w:lineRule="exact"/>
        <w:ind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五</w:t>
      </w:r>
      <w:r>
        <w:rPr>
          <w:rFonts w:hint="eastAsia" w:ascii="楷体" w:hAnsi="楷体" w:eastAsia="楷体" w:cs="楷体"/>
          <w:sz w:val="32"/>
          <w:szCs w:val="32"/>
          <w:lang w:eastAsia="zh-CN"/>
        </w:rPr>
        <w:t>）</w:t>
      </w:r>
      <w:r>
        <w:rPr>
          <w:rFonts w:hint="eastAsia" w:ascii="楷体" w:hAnsi="楷体" w:eastAsia="楷体" w:cs="楷体"/>
          <w:sz w:val="32"/>
          <w:szCs w:val="32"/>
        </w:rPr>
        <w:t>拟任董事、监事和高级管理人员材料。</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1.</w:t>
      </w:r>
      <w:r>
        <w:rPr>
          <w:rFonts w:hint="eastAsia" w:ascii="仿宋_GB2312" w:hAnsi="楷体" w:eastAsia="仿宋_GB2312" w:cs="楷体"/>
          <w:sz w:val="32"/>
          <w:szCs w:val="32"/>
        </w:rPr>
        <w:t>有效身份证件复印件。</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2.</w:t>
      </w:r>
      <w:r>
        <w:rPr>
          <w:rFonts w:hint="eastAsia" w:ascii="仿宋_GB2312" w:hAnsi="楷体" w:eastAsia="仿宋_GB2312" w:cs="楷体"/>
          <w:sz w:val="32"/>
          <w:szCs w:val="32"/>
        </w:rPr>
        <w:t>个人履历和相关说明材料。</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3.</w:t>
      </w:r>
      <w:r>
        <w:rPr>
          <w:rFonts w:hint="eastAsia" w:ascii="仿宋_GB2312" w:hAnsi="楷体" w:eastAsia="仿宋_GB2312" w:cs="楷体"/>
          <w:sz w:val="32"/>
          <w:szCs w:val="32"/>
        </w:rPr>
        <w:t>高级管理人员学历证书复印件。</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4.</w:t>
      </w:r>
      <w:r>
        <w:rPr>
          <w:rFonts w:hint="eastAsia" w:ascii="仿宋_GB2312" w:hAnsi="楷体" w:eastAsia="仿宋_GB2312" w:cs="楷体"/>
          <w:sz w:val="32"/>
          <w:szCs w:val="32"/>
        </w:rPr>
        <w:t>无重大违法违规材料，含最近3年无重大违法违规记录承诺，以及其他能够说明没有因涉嫌重大违法违规正在被调查或者处于整改期间的相关材料。</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5.</w:t>
      </w:r>
      <w:r>
        <w:rPr>
          <w:rFonts w:hint="eastAsia" w:ascii="仿宋_GB2312" w:hAnsi="楷体" w:eastAsia="仿宋_GB2312" w:cs="楷体"/>
          <w:sz w:val="32"/>
          <w:szCs w:val="32"/>
        </w:rPr>
        <w:t>诚信记录良好材料，含个人征信报告，以及其他能够说明诚信记录良好的相关材料。</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6.</w:t>
      </w:r>
      <w:r>
        <w:rPr>
          <w:rFonts w:hint="eastAsia" w:ascii="仿宋_GB2312" w:hAnsi="楷体" w:eastAsia="仿宋_GB2312" w:cs="楷体"/>
          <w:sz w:val="32"/>
          <w:szCs w:val="32"/>
        </w:rPr>
        <w:t>个人承诺书，含对本人</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及配偶</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rPr>
        <w:t>是否有大额负债进行说明，并就本人诚信和公正履职、履行反洗钱和反恐怖融资义务等进行承诺。如涉及兼职的，还需提交兼职情况说明和“确保有足够时间和精力有效履行相应职责”的承诺。</w:t>
      </w:r>
    </w:p>
    <w:p>
      <w:pPr>
        <w:pStyle w:val="4"/>
        <w:spacing w:line="560" w:lineRule="exact"/>
        <w:ind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六</w:t>
      </w:r>
      <w:r>
        <w:rPr>
          <w:rFonts w:hint="eastAsia" w:ascii="楷体" w:hAnsi="楷体" w:eastAsia="楷体" w:cs="楷体"/>
          <w:sz w:val="32"/>
          <w:szCs w:val="32"/>
          <w:lang w:eastAsia="zh-CN"/>
        </w:rPr>
        <w:t>）</w:t>
      </w:r>
      <w:r>
        <w:rPr>
          <w:rFonts w:hint="eastAsia" w:ascii="楷体" w:hAnsi="楷体" w:eastAsia="楷体" w:cs="楷体"/>
          <w:sz w:val="32"/>
          <w:szCs w:val="32"/>
        </w:rPr>
        <w:t>拟设立非银行支付机构的组织机构设置方案、内部控制制度、风险管理制度、退出预案以及用户合法权益保障机制材料。</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组织机构设置方案应当包含公司治理结构，董事、监事、管理层、各职能部门设置，岗位设置和职责等情况。</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内部控制制度是指为合理保证拟设立非银行支付机构经营管理合法合规、资产安全、财务报告和相关信息真实完整而制定的相关制度。</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风险管理制度应当包含拟设立非银行支付机构经营过程中的风险分析、风险识别、风险处置等内容。</w:t>
      </w:r>
    </w:p>
    <w:p>
      <w:pPr>
        <w:pStyle w:val="4"/>
        <w:spacing w:line="560" w:lineRule="exact"/>
        <w:ind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七</w:t>
      </w:r>
      <w:r>
        <w:rPr>
          <w:rFonts w:hint="eastAsia" w:ascii="楷体" w:hAnsi="楷体" w:eastAsia="楷体" w:cs="楷体"/>
          <w:sz w:val="32"/>
          <w:szCs w:val="32"/>
          <w:lang w:eastAsia="zh-CN"/>
        </w:rPr>
        <w:t>）</w:t>
      </w:r>
      <w:r>
        <w:rPr>
          <w:rFonts w:hint="eastAsia" w:ascii="楷体" w:hAnsi="楷体" w:eastAsia="楷体" w:cs="楷体"/>
          <w:sz w:val="32"/>
          <w:szCs w:val="32"/>
        </w:rPr>
        <w:t>支付业务发展规划和可行性研究报告。</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1.</w:t>
      </w:r>
      <w:r>
        <w:rPr>
          <w:rFonts w:hint="eastAsia" w:ascii="仿宋_GB2312" w:hAnsi="楷体" w:eastAsia="仿宋_GB2312" w:cs="楷体"/>
          <w:sz w:val="32"/>
          <w:szCs w:val="32"/>
        </w:rPr>
        <w:t>拟从事支付业务的市场前景分析。</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2.</w:t>
      </w:r>
      <w:r>
        <w:rPr>
          <w:rFonts w:hint="eastAsia" w:ascii="仿宋_GB2312" w:hAnsi="楷体" w:eastAsia="仿宋_GB2312" w:cs="楷体"/>
          <w:sz w:val="32"/>
          <w:szCs w:val="32"/>
        </w:rPr>
        <w:t>拟从事支付业务的处理流程，载明从用户发起支付业务到完成用户委托支付业务各环节的业务内容以及相关资金流转情况。</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3.</w:t>
      </w:r>
      <w:r>
        <w:rPr>
          <w:rFonts w:hint="eastAsia" w:ascii="仿宋_GB2312" w:hAnsi="楷体" w:eastAsia="仿宋_GB2312" w:cs="楷体"/>
          <w:sz w:val="32"/>
          <w:szCs w:val="32"/>
        </w:rPr>
        <w:t>拟从事支付业务的风险分析和管理措施，并对支付业务各环节分别进行说明。</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4.</w:t>
      </w:r>
      <w:r>
        <w:rPr>
          <w:rFonts w:hint="eastAsia" w:ascii="仿宋_GB2312" w:hAnsi="楷体" w:eastAsia="仿宋_GB2312" w:cs="楷体"/>
          <w:sz w:val="32"/>
          <w:szCs w:val="32"/>
        </w:rPr>
        <w:t>拟从事支付业务的成本和经济效益分析。</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拟申请不同类型支付业务的，应当按照支付业务类型分别提供前款规定内容。</w:t>
      </w:r>
    </w:p>
    <w:p>
      <w:pPr>
        <w:pStyle w:val="4"/>
        <w:spacing w:line="560" w:lineRule="exact"/>
        <w:ind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八</w:t>
      </w:r>
      <w:r>
        <w:rPr>
          <w:rFonts w:hint="eastAsia" w:ascii="楷体" w:hAnsi="楷体" w:eastAsia="楷体" w:cs="楷体"/>
          <w:sz w:val="32"/>
          <w:szCs w:val="32"/>
          <w:lang w:eastAsia="zh-CN"/>
        </w:rPr>
        <w:t>）</w:t>
      </w:r>
      <w:r>
        <w:rPr>
          <w:rFonts w:hint="eastAsia" w:ascii="楷体" w:hAnsi="楷体" w:eastAsia="楷体" w:cs="楷体"/>
          <w:sz w:val="32"/>
          <w:szCs w:val="32"/>
        </w:rPr>
        <w:t>反洗钱和反恐怖融资措施材料。</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1.</w:t>
      </w:r>
      <w:r>
        <w:rPr>
          <w:rFonts w:hint="eastAsia" w:ascii="仿宋_GB2312" w:hAnsi="楷体" w:eastAsia="仿宋_GB2312" w:cs="楷体"/>
          <w:sz w:val="32"/>
          <w:szCs w:val="32"/>
        </w:rPr>
        <w:t>反洗钱内部控制制度文件，载明反洗钱合规管理框架、客户尽职调查和客户身份资料及交易记录保存措施、大额和可疑交易报告措施、反洗钱审计和培训措施、协助反洗钱调查的内部程序、反洗钱工作保密措施。</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2.</w:t>
      </w:r>
      <w:r>
        <w:rPr>
          <w:rFonts w:hint="eastAsia" w:ascii="仿宋_GB2312" w:hAnsi="楷体" w:eastAsia="仿宋_GB2312" w:cs="楷体"/>
          <w:sz w:val="32"/>
          <w:szCs w:val="32"/>
        </w:rPr>
        <w:t>反洗钱岗位设置和职责说明，载明负责反洗钱工作的内设机构、反洗钱高级管理人员和专职反洗钱工作人员及其联系方式。</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3.</w:t>
      </w:r>
      <w:r>
        <w:rPr>
          <w:rFonts w:hint="eastAsia" w:ascii="仿宋_GB2312" w:hAnsi="楷体" w:eastAsia="仿宋_GB2312" w:cs="楷体"/>
          <w:sz w:val="32"/>
          <w:szCs w:val="32"/>
        </w:rPr>
        <w:t>开展大额和可疑交易监测的技术条件说明。</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4.</w:t>
      </w:r>
      <w:r>
        <w:rPr>
          <w:rFonts w:hint="eastAsia" w:ascii="仿宋_GB2312" w:hAnsi="楷体" w:eastAsia="仿宋_GB2312" w:cs="楷体"/>
          <w:sz w:val="32"/>
          <w:szCs w:val="32"/>
        </w:rPr>
        <w:t>洗钱风险自评估制度，《条例》施行前已按照有关规定设立的非银行支付机构还应当提交已完成的洗钱风险自评估报告。</w:t>
      </w:r>
    </w:p>
    <w:p>
      <w:pPr>
        <w:pStyle w:val="4"/>
        <w:spacing w:line="560" w:lineRule="exact"/>
        <w:ind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九</w:t>
      </w:r>
      <w:r>
        <w:rPr>
          <w:rFonts w:hint="eastAsia" w:ascii="楷体" w:hAnsi="楷体" w:eastAsia="楷体" w:cs="楷体"/>
          <w:sz w:val="32"/>
          <w:szCs w:val="32"/>
          <w:lang w:eastAsia="zh-CN"/>
        </w:rPr>
        <w:t>）</w:t>
      </w:r>
      <w:r>
        <w:rPr>
          <w:rFonts w:hint="eastAsia" w:ascii="楷体" w:hAnsi="楷体" w:eastAsia="楷体" w:cs="楷体"/>
          <w:sz w:val="32"/>
          <w:szCs w:val="32"/>
        </w:rPr>
        <w:t>支付业务设施材料。</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1.</w:t>
      </w:r>
      <w:r>
        <w:rPr>
          <w:rFonts w:hint="eastAsia" w:ascii="仿宋_GB2312" w:hAnsi="楷体" w:eastAsia="仿宋_GB2312" w:cs="楷体"/>
          <w:sz w:val="32"/>
          <w:szCs w:val="32"/>
        </w:rPr>
        <w:t>支付业务设施机房部署情况。非银行支付机构生产中心机房原则上应当与非银行支付机构主要经营场所所在地位于同一省、自治区、直辖市。</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2.</w:t>
      </w:r>
      <w:r>
        <w:rPr>
          <w:rFonts w:hint="eastAsia" w:ascii="仿宋_GB2312" w:hAnsi="楷体" w:eastAsia="仿宋_GB2312" w:cs="楷体"/>
          <w:sz w:val="32"/>
          <w:szCs w:val="32"/>
        </w:rPr>
        <w:t>支付业务设施符合中国人民银行规定的业务规范、技术标准和安全要求说明材料。</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未按照中国人民银行规定的业务规范、技术标准和安全要求提供说明材料的，或者说明材料的程序、方法存在重大缺陷的，中国人民银行及其分支机构可以要求申请人重新提交说明材料。</w:t>
      </w:r>
    </w:p>
    <w:p>
      <w:pPr>
        <w:pStyle w:val="4"/>
        <w:spacing w:line="560" w:lineRule="exact"/>
        <w:ind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rPr>
        <w:t>十</w:t>
      </w:r>
      <w:r>
        <w:rPr>
          <w:rFonts w:hint="eastAsia" w:ascii="楷体" w:hAnsi="楷体" w:eastAsia="楷体" w:cs="楷体"/>
          <w:sz w:val="32"/>
          <w:szCs w:val="32"/>
          <w:lang w:eastAsia="zh-CN"/>
        </w:rPr>
        <w:t>）</w:t>
      </w:r>
      <w:r>
        <w:rPr>
          <w:rFonts w:hint="eastAsia" w:ascii="楷体" w:hAnsi="楷体" w:eastAsia="楷体" w:cs="楷体"/>
          <w:sz w:val="32"/>
          <w:szCs w:val="32"/>
        </w:rPr>
        <w:t>有符合规定的经营场所材料。</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有符合规定的经营场所材料应当包括住所所有权或者使用权的说明材料，以及经营场所安全的相关材料。</w:t>
      </w:r>
    </w:p>
    <w:p>
      <w:pPr>
        <w:pStyle w:val="4"/>
        <w:spacing w:line="560" w:lineRule="exact"/>
        <w:ind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十一</w:t>
      </w:r>
      <w:r>
        <w:rPr>
          <w:rFonts w:hint="eastAsia" w:ascii="楷体" w:hAnsi="楷体" w:eastAsia="楷体" w:cs="楷体"/>
          <w:sz w:val="32"/>
          <w:szCs w:val="32"/>
          <w:lang w:eastAsia="zh-CN"/>
        </w:rPr>
        <w:t>）</w:t>
      </w:r>
      <w:r>
        <w:rPr>
          <w:rFonts w:hint="eastAsia" w:ascii="楷体" w:hAnsi="楷体" w:eastAsia="楷体" w:cs="楷体"/>
          <w:sz w:val="32"/>
          <w:szCs w:val="32"/>
        </w:rPr>
        <w:t>申请材料真实性声明。</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十</w:t>
      </w:r>
      <w:r>
        <w:rPr>
          <w:rFonts w:hint="eastAsia" w:ascii="黑体" w:hAnsi="黑体" w:eastAsia="黑体" w:cs="黑体"/>
          <w:sz w:val="32"/>
          <w:szCs w:val="32"/>
        </w:rPr>
        <w:t>、申请接收</w:t>
      </w:r>
    </w:p>
    <w:p>
      <w:pPr>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（一）接收方式</w:t>
      </w:r>
      <w:r>
        <w:rPr>
          <w:rFonts w:hint="eastAsia" w:ascii="楷体" w:hAnsi="楷体" w:eastAsia="楷体" w:cs="楷体"/>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河南省分行通过</w:t>
      </w:r>
      <w:r>
        <w:rPr>
          <w:rFonts w:hint="eastAsia" w:ascii="仿宋_GB2312" w:hAnsi="仿宋_GB2312" w:eastAsia="仿宋_GB2312" w:cs="仿宋_GB2312"/>
          <w:sz w:val="32"/>
          <w:szCs w:val="32"/>
        </w:rPr>
        <w:t>现场</w:t>
      </w:r>
      <w:r>
        <w:rPr>
          <w:rFonts w:hint="eastAsia" w:ascii="仿宋_GB2312" w:hAnsi="仿宋_GB2312" w:eastAsia="仿宋_GB2312" w:cs="仿宋_GB2312"/>
          <w:sz w:val="32"/>
          <w:szCs w:val="32"/>
          <w:lang w:eastAsia="zh-CN"/>
        </w:rPr>
        <w:t>或邮寄等方式</w:t>
      </w:r>
      <w:r>
        <w:rPr>
          <w:rFonts w:hint="eastAsia" w:ascii="仿宋_GB2312" w:hAnsi="仿宋_GB2312" w:eastAsia="仿宋_GB2312" w:cs="仿宋_GB2312"/>
          <w:sz w:val="32"/>
          <w:szCs w:val="32"/>
        </w:rPr>
        <w:t>接收</w:t>
      </w:r>
      <w:r>
        <w:rPr>
          <w:rFonts w:hint="eastAsia" w:ascii="仿宋_GB2312" w:hAnsi="仿宋_GB2312" w:eastAsia="仿宋_GB2312" w:cs="仿宋_GB2312"/>
          <w:sz w:val="32"/>
          <w:szCs w:val="32"/>
          <w:lang w:val="en-US"/>
        </w:rPr>
        <w:t>申请材料</w:t>
      </w:r>
      <w:r>
        <w:rPr>
          <w:rFonts w:hint="eastAsia" w:ascii="仿宋_GB2312" w:hAnsi="仿宋_GB2312" w:eastAsia="仿宋_GB2312" w:cs="仿宋_GB2312"/>
          <w:sz w:val="32"/>
          <w:szCs w:val="32"/>
        </w:rPr>
        <w:t>。</w:t>
      </w:r>
    </w:p>
    <w:p>
      <w:pPr>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（二）接收地址</w:t>
      </w:r>
      <w:r>
        <w:rPr>
          <w:rFonts w:hint="eastAsia" w:ascii="楷体" w:hAnsi="楷体" w:eastAsia="楷体" w:cs="楷体"/>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河南</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郑州</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郑东新区商务外环路</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号。</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一</w:t>
      </w:r>
      <w:r>
        <w:rPr>
          <w:rFonts w:hint="eastAsia" w:ascii="黑体" w:hAnsi="黑体" w:eastAsia="黑体" w:cs="黑体"/>
          <w:sz w:val="32"/>
          <w:szCs w:val="32"/>
        </w:rPr>
        <w:t>、办理方式</w:t>
      </w:r>
    </w:p>
    <w:p>
      <w:pPr>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（一）接收申请材料</w:t>
      </w:r>
      <w:r>
        <w:rPr>
          <w:rFonts w:hint="eastAsia" w:ascii="楷体" w:hAnsi="楷体" w:eastAsia="楷体" w:cs="楷体"/>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接收申请人提交的申请材料，并清点材料数量。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2.清点无误的，中国人民银行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向申请人出具材料接收凭证。</w:t>
      </w:r>
    </w:p>
    <w:p>
      <w:pPr>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（二）出具受理意见</w:t>
      </w:r>
      <w:r>
        <w:rPr>
          <w:rFonts w:hint="eastAsia" w:ascii="楷体" w:hAnsi="楷体" w:eastAsia="楷体" w:cs="楷体"/>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对申请材料进行初步审核，视以下不同情况出具受理意见：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1.对于申请材料不齐全或者不符合法定形式的，应当向申请人送达行政许可补正告知书，告知申请人需要补正的全部材料、补正期限。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2.对于申请材料齐全、符合法定形式的，或者申请人按要求提交全部补正申请材料，应当向申请人送达行政许可受理通知书，并通知申请人及时按规定进行公告。</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3.对于申请事项依法不属于中国人民银行职权范围，或者申请人提供的补正材料不齐全、不符合法定形式的，应当及时作出不予受理的决定，向申请人送达不予受理行政许可决定书。</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对于受理、不予受理或者要求补正申请材料的通知书，应当自相关文书作出之日起5个工作日内送达当事人。</w:t>
      </w:r>
    </w:p>
    <w:p>
      <w:pPr>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（三）申请公告。</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申请人应当自收到受理通知之日起10日内，向中国人民银行河南省分行提交公告材料，由河南省分行在网站上连续公告下列事项20日：</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）拟设立非银行支付机构的注册资本和股权结构。</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）主要股东名单和持股比例。</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）实际控制人名单。</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）拟申请的支付业务类型。</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）拟设立非银行支付机构的经营场所。</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）支付业务设施符合中国人民银行规定的业务规范、技术标准和安全要求说明材料。</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公告期间，对于社会公众反映的申请人涉嫌提供虚假材料，申请人、主要股东和实际控制人涉嫌违法违规等情形，中国人民银行河南省分行将进行核查，核查时间不计入审查时限。</w:t>
      </w:r>
    </w:p>
    <w:p>
      <w:pPr>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w:t>
      </w:r>
      <w:r>
        <w:rPr>
          <w:rFonts w:hint="eastAsia" w:ascii="楷体" w:hAnsi="楷体" w:eastAsia="楷体" w:cs="楷体"/>
          <w:sz w:val="32"/>
          <w:szCs w:val="32"/>
          <w:lang w:eastAsia="zh-CN"/>
        </w:rPr>
        <w:t>四</w:t>
      </w:r>
      <w:r>
        <w:rPr>
          <w:rFonts w:hint="eastAsia" w:ascii="楷体" w:hAnsi="楷体" w:eastAsia="楷体" w:cs="楷体"/>
          <w:sz w:val="32"/>
          <w:szCs w:val="32"/>
        </w:rPr>
        <w:t>）中国人民银行</w:t>
      </w:r>
      <w:r>
        <w:rPr>
          <w:rFonts w:hint="eastAsia" w:ascii="楷体" w:hAnsi="楷体" w:eastAsia="楷体" w:cs="楷体"/>
          <w:sz w:val="32"/>
          <w:szCs w:val="32"/>
          <w:lang w:eastAsia="zh-CN"/>
        </w:rPr>
        <w:t>河南省分行</w:t>
      </w:r>
      <w:r>
        <w:rPr>
          <w:rFonts w:hint="eastAsia" w:ascii="楷体" w:hAnsi="楷体" w:eastAsia="楷体" w:cs="楷体"/>
          <w:sz w:val="32"/>
          <w:szCs w:val="32"/>
        </w:rPr>
        <w:t>初审</w:t>
      </w:r>
      <w:r>
        <w:rPr>
          <w:rFonts w:hint="eastAsia" w:ascii="楷体" w:hAnsi="楷体" w:eastAsia="楷体" w:cs="楷体"/>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对申请材料进行审核，组织对申请人进行现场核查，并提前告知申请人有关核查事项。现场</w:t>
      </w:r>
      <w:r>
        <w:rPr>
          <w:rFonts w:hint="eastAsia" w:ascii="仿宋_GB2312" w:hAnsi="仿宋_GB2312" w:eastAsia="仿宋_GB2312" w:cs="仿宋_GB2312"/>
          <w:sz w:val="32"/>
          <w:szCs w:val="32"/>
          <w:lang w:eastAsia="zh-CN"/>
        </w:rPr>
        <w:t>核</w:t>
      </w:r>
      <w:r>
        <w:rPr>
          <w:rFonts w:hint="eastAsia" w:ascii="仿宋_GB2312" w:hAnsi="仿宋_GB2312" w:eastAsia="仿宋_GB2312" w:cs="仿宋_GB2312"/>
          <w:sz w:val="32"/>
          <w:szCs w:val="32"/>
        </w:rPr>
        <w:t>查应通过询问工作人员、调阅档案资料、实地调查确认等方式开展。中国人民银行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结合材料审核、现场核查相关情况和公众反馈信息，形成支付业务许可审查初审意见报送中国人民银行。</w:t>
      </w:r>
    </w:p>
    <w:p>
      <w:pPr>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w:t>
      </w:r>
      <w:r>
        <w:rPr>
          <w:rFonts w:hint="eastAsia" w:ascii="楷体" w:hAnsi="楷体" w:eastAsia="楷体" w:cs="楷体"/>
          <w:sz w:val="32"/>
          <w:szCs w:val="32"/>
          <w:lang w:val="en-US" w:eastAsia="zh-CN"/>
        </w:rPr>
        <w:t>五</w:t>
      </w:r>
      <w:r>
        <w:rPr>
          <w:rFonts w:hint="eastAsia" w:ascii="楷体" w:hAnsi="楷体" w:eastAsia="楷体" w:cs="楷体"/>
          <w:sz w:val="32"/>
          <w:szCs w:val="32"/>
        </w:rPr>
        <w:t>）</w:t>
      </w:r>
      <w:r>
        <w:rPr>
          <w:rFonts w:hint="eastAsia" w:ascii="楷体" w:hAnsi="楷体" w:eastAsia="楷体" w:cs="楷体"/>
          <w:sz w:val="32"/>
          <w:szCs w:val="32"/>
          <w:lang w:eastAsia="zh-CN"/>
        </w:rPr>
        <w:t>人民银行总行复审。</w:t>
      </w:r>
    </w:p>
    <w:p>
      <w:pPr>
        <w:numPr>
          <w:ilvl w:val="0"/>
          <w:numId w:val="0"/>
        </w:num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宋体" w:eastAsia="仿宋_GB2312" w:cs="仿宋_GB2312"/>
          <w:kern w:val="2"/>
          <w:sz w:val="32"/>
          <w:szCs w:val="32"/>
          <w:highlight w:val="none"/>
          <w:lang w:val="en-US" w:eastAsia="zh-CN" w:bidi="ar-SA"/>
        </w:rPr>
        <w:t>中国人民银行总行组织对申请材料进行复审，结合河南省分行</w:t>
      </w:r>
      <w:r>
        <w:rPr>
          <w:rFonts w:hint="eastAsia" w:ascii="仿宋_GB2312" w:hAnsi="宋体" w:eastAsia="仿宋_GB2312" w:cs="仿宋_GB2312"/>
          <w:kern w:val="2"/>
          <w:sz w:val="32"/>
          <w:szCs w:val="32"/>
          <w:lang w:val="en-US" w:eastAsia="zh-CN" w:bidi="ar-SA"/>
        </w:rPr>
        <w:t>初审意见和公众反馈信息，</w:t>
      </w:r>
      <w:r>
        <w:rPr>
          <w:rFonts w:hint="eastAsia" w:ascii="仿宋_GB2312" w:hAnsi="宋体" w:eastAsia="仿宋_GB2312" w:cs="仿宋_GB2312"/>
          <w:kern w:val="2"/>
          <w:sz w:val="32"/>
          <w:szCs w:val="32"/>
          <w:highlight w:val="none"/>
          <w:lang w:val="en-US" w:eastAsia="zh-CN" w:bidi="ar-SA"/>
        </w:rPr>
        <w:t>形成最终审批结果。</w:t>
      </w:r>
    </w:p>
    <w:p>
      <w:pPr>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送达行政许可决定。</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宋体" w:eastAsia="仿宋_GB2312" w:cs="仿宋_GB2312"/>
          <w:kern w:val="2"/>
          <w:sz w:val="32"/>
          <w:szCs w:val="32"/>
          <w:highlight w:val="none"/>
          <w:lang w:val="en-US" w:eastAsia="zh-CN" w:bidi="ar-SA"/>
        </w:rPr>
        <w:t>作出行政决定后，中国人民银行总行在10个工作日内，通过网上公告等方式通知或告知申请人，并通过河南省分行及时向申请人送达准予行政许可或者不予行政许可决定书。</w:t>
      </w:r>
    </w:p>
    <w:p>
      <w:pPr>
        <w:spacing w:line="560" w:lineRule="exact"/>
        <w:ind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十</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、办结时限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收到申请材料或者全部补正申请材料之日起</w:t>
      </w:r>
      <w:r>
        <w:rPr>
          <w:rFonts w:hint="eastAsia" w:ascii="仿宋_GB2312" w:hAnsi="仿宋_GB2312" w:eastAsia="仿宋_GB2312" w:cs="仿宋_GB2312"/>
          <w:sz w:val="32"/>
          <w:szCs w:val="32"/>
          <w:lang w:val="en-US" w:eastAsia="zh-CN"/>
        </w:rPr>
        <w:t>5个工作日内，向申请人出具行政许可受理通知书，自</w:t>
      </w:r>
      <w:r>
        <w:rPr>
          <w:rFonts w:hint="eastAsia" w:ascii="仿宋_GB2312" w:hAnsi="仿宋_GB2312" w:eastAsia="仿宋_GB2312" w:cs="仿宋_GB2312"/>
          <w:sz w:val="32"/>
          <w:szCs w:val="32"/>
        </w:rPr>
        <w:t>受理之日起20</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w:t>
      </w:r>
      <w:r>
        <w:rPr>
          <w:rFonts w:hint="eastAsia" w:ascii="仿宋_GB2312" w:hAnsi="仿宋_GB2312" w:eastAsia="仿宋_GB2312" w:cs="仿宋_GB2312"/>
          <w:sz w:val="32"/>
          <w:szCs w:val="32"/>
          <w:lang w:eastAsia="zh-CN"/>
        </w:rPr>
        <w:t>初审</w:t>
      </w:r>
      <w:r>
        <w:rPr>
          <w:rFonts w:hint="eastAsia" w:ascii="仿宋_GB2312" w:hAnsi="仿宋_GB2312" w:eastAsia="仿宋_GB2312" w:cs="仿宋_GB2312"/>
          <w:sz w:val="32"/>
          <w:szCs w:val="32"/>
          <w:lang w:val="en-US"/>
        </w:rPr>
        <w:t>审查</w:t>
      </w:r>
      <w:r>
        <w:rPr>
          <w:rFonts w:hint="eastAsia" w:ascii="仿宋_GB2312" w:hAnsi="仿宋_GB2312" w:eastAsia="仿宋_GB2312" w:cs="仿宋_GB2312"/>
          <w:sz w:val="32"/>
          <w:szCs w:val="32"/>
        </w:rPr>
        <w:t>完毕，并将申请材料和初步审查意见报送中国人民银行。</w:t>
      </w:r>
      <w:r>
        <w:rPr>
          <w:rFonts w:hint="eastAsia" w:ascii="仿宋_GB2312" w:hAnsi="宋体" w:eastAsia="仿宋_GB2312" w:cs="仿宋_GB2312"/>
          <w:kern w:val="2"/>
          <w:sz w:val="32"/>
          <w:szCs w:val="32"/>
          <w:highlight w:val="none"/>
          <w:lang w:val="en-US" w:eastAsia="zh-CN" w:bidi="ar-SA"/>
        </w:rPr>
        <w:t>中国人民银行自受理申请之日起6个月内作出批准或者不予批准的决定。</w:t>
      </w:r>
      <w:r>
        <w:rPr>
          <w:rFonts w:hint="eastAsia" w:ascii="仿宋_GB2312" w:hAnsi="仿宋_GB2312" w:eastAsia="仿宋_GB2312" w:cs="仿宋_GB2312"/>
          <w:sz w:val="32"/>
          <w:szCs w:val="32"/>
        </w:rPr>
        <w:t>其中，《中国人民银行行政许可实施办法》（中国人民银行令〔2020〕第1号）第三十三条规定的相关程序不计入时限。</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三</w:t>
      </w:r>
      <w:r>
        <w:rPr>
          <w:rFonts w:hint="eastAsia" w:ascii="黑体" w:hAnsi="黑体" w:eastAsia="黑体" w:cs="黑体"/>
          <w:sz w:val="32"/>
          <w:szCs w:val="32"/>
        </w:rPr>
        <w:t>、收费依据及标准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rPr>
        <w:t>十</w:t>
      </w:r>
      <w:r>
        <w:rPr>
          <w:rFonts w:hint="eastAsia" w:ascii="黑体" w:hAnsi="黑体" w:eastAsia="黑体" w:cs="黑体"/>
          <w:sz w:val="32"/>
          <w:szCs w:val="32"/>
          <w:lang w:val="en-US" w:eastAsia="zh-CN"/>
        </w:rPr>
        <w:t>四</w:t>
      </w:r>
      <w:r>
        <w:rPr>
          <w:rFonts w:hint="eastAsia" w:ascii="黑体" w:hAnsi="黑体" w:eastAsia="黑体" w:cs="黑体"/>
          <w:sz w:val="32"/>
          <w:szCs w:val="32"/>
          <w:lang w:val="en-US"/>
        </w:rPr>
        <w:t>、</w:t>
      </w:r>
      <w:r>
        <w:rPr>
          <w:rFonts w:hint="eastAsia" w:ascii="黑体" w:hAnsi="黑体" w:eastAsia="黑体" w:cs="黑体"/>
          <w:sz w:val="32"/>
          <w:szCs w:val="32"/>
          <w:lang w:eastAsia="zh-CN"/>
        </w:rPr>
        <w:t>审批结果</w:t>
      </w:r>
    </w:p>
    <w:p>
      <w:pPr>
        <w:numPr>
          <w:ilvl w:val="0"/>
          <w:numId w:val="0"/>
        </w:numPr>
        <w:spacing w:beforeLines="0" w:afterLines="0" w:line="240"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宋体" w:eastAsia="仿宋_GB2312" w:cs="仿宋_GB2312"/>
          <w:kern w:val="2"/>
          <w:sz w:val="32"/>
          <w:szCs w:val="32"/>
          <w:highlight w:val="none"/>
          <w:lang w:val="en-US" w:eastAsia="zh-CN" w:bidi="ar-SA"/>
        </w:rPr>
        <w:t>中国人民银行总行核发《支付业务许可证》。申请人收到支付业务许可证后，应当及时向市场监督管理部门办理登记手续，领取营业执照。</w:t>
      </w:r>
    </w:p>
    <w:p>
      <w:pPr>
        <w:pStyle w:val="4"/>
        <w:spacing w:line="560" w:lineRule="exact"/>
        <w:ind w:firstLineChars="20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五</w:t>
      </w:r>
      <w:r>
        <w:rPr>
          <w:rFonts w:hint="eastAsia" w:ascii="黑体" w:hAnsi="黑体" w:eastAsia="黑体" w:cs="黑体"/>
          <w:sz w:val="32"/>
          <w:szCs w:val="32"/>
        </w:rPr>
        <w:t>、行政相对人权利和义务</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（一）依据《中华人民共和国行政许可法》等，申请人依法享有以下权利：</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1.依法取得行政许可的平等权利；</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2.依法申请行政复议和行政诉讼的权利。</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（二）依据《中华人民共和国行政许可法》等，申请人依法履行以下义务：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1.保证申请材料实质内容的真实、准确和完整，无虚假记载、误导性陈述或重大遗漏；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2.配合中国人民银行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工作人员做好材料签收交接手续；</w:t>
      </w:r>
    </w:p>
    <w:p>
      <w:pPr>
        <w:spacing w:line="560" w:lineRule="exact"/>
        <w:ind w:firstLine="640" w:firstLineChars="200"/>
        <w:rPr>
          <w:rFonts w:hint="eastAsia" w:eastAsia="仿宋_GB2312"/>
          <w:color w:val="000000"/>
          <w:sz w:val="32"/>
          <w:szCs w:val="32"/>
          <w:lang w:eastAsia="zh-CN"/>
        </w:rPr>
      </w:pPr>
      <w:r>
        <w:rPr>
          <w:rFonts w:hint="eastAsia" w:ascii="仿宋_GB2312" w:hAnsi="仿宋_GB2312" w:eastAsia="仿宋_GB2312" w:cs="仿宋_GB2312"/>
          <w:sz w:val="32"/>
          <w:szCs w:val="32"/>
        </w:rPr>
        <w:t>3.按要求及时补正申请材料。</w:t>
      </w:r>
    </w:p>
    <w:p>
      <w:pPr>
        <w:spacing w:line="560" w:lineRule="exact"/>
        <w:ind w:firstLine="640" w:firstLineChars="200"/>
        <w:rPr>
          <w:rFonts w:hint="eastAsia" w:eastAsia="黑体"/>
          <w:color w:val="000000"/>
          <w:sz w:val="32"/>
          <w:szCs w:val="32"/>
          <w:lang w:eastAsia="zh-CN"/>
        </w:rPr>
      </w:pPr>
      <w:r>
        <w:rPr>
          <w:rFonts w:hint="eastAsia" w:eastAsia="黑体"/>
          <w:color w:val="000000"/>
          <w:sz w:val="32"/>
          <w:szCs w:val="32"/>
          <w:lang w:eastAsia="zh-CN"/>
        </w:rPr>
        <w:t>十六、咨询途径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现场咨询：中国人民银行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电子邮件咨询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zhifuchupbc2022@163.com。</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3.信函咨询：</w:t>
      </w:r>
      <w:r>
        <w:rPr>
          <w:rFonts w:hint="eastAsia" w:ascii="仿宋_GB2312" w:hAnsi="仿宋_GB2312" w:eastAsia="仿宋_GB2312" w:cs="仿宋_GB2312"/>
          <w:sz w:val="32"/>
          <w:szCs w:val="32"/>
          <w:lang w:eastAsia="zh-CN"/>
        </w:rPr>
        <w:t>河南省郑州市郑东新区商务外环路</w:t>
      </w:r>
      <w:r>
        <w:rPr>
          <w:rFonts w:hint="eastAsia" w:ascii="仿宋_GB2312" w:hAnsi="仿宋_GB2312" w:eastAsia="仿宋_GB2312" w:cs="仿宋_GB2312"/>
          <w:sz w:val="32"/>
          <w:szCs w:val="32"/>
          <w:lang w:val="en-US" w:eastAsia="zh-CN"/>
        </w:rPr>
        <w:t>21号</w:t>
      </w:r>
      <w:r>
        <w:rPr>
          <w:rFonts w:hint="eastAsia" w:ascii="仿宋_GB2312" w:hAnsi="仿宋_GB2312" w:eastAsia="仿宋_GB2312" w:cs="仿宋_GB2312"/>
          <w:sz w:val="32"/>
          <w:szCs w:val="32"/>
          <w:lang w:eastAsia="zh-CN"/>
        </w:rPr>
        <w:t>（邮政编码：</w:t>
      </w:r>
      <w:r>
        <w:rPr>
          <w:rFonts w:hint="eastAsia" w:ascii="仿宋_GB2312" w:hAnsi="仿宋_GB2312" w:eastAsia="仿宋_GB2312" w:cs="仿宋_GB2312"/>
          <w:sz w:val="32"/>
          <w:szCs w:val="32"/>
          <w:lang w:val="en-US" w:eastAsia="zh-CN"/>
        </w:rPr>
        <w:t>450018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电话咨询：0371-69089662。</w:t>
      </w:r>
    </w:p>
    <w:p>
      <w:pPr>
        <w:spacing w:line="560" w:lineRule="exact"/>
        <w:ind w:firstLine="640" w:firstLineChars="200"/>
        <w:rPr>
          <w:rFonts w:hint="eastAsia" w:ascii="黑体" w:hAnsi="黑体" w:eastAsia="黑体" w:cs="Times New Roman"/>
          <w:bCs/>
          <w:sz w:val="32"/>
          <w:szCs w:val="32"/>
        </w:rPr>
      </w:pPr>
      <w:r>
        <w:rPr>
          <w:rFonts w:hint="eastAsia" w:ascii="黑体" w:hAnsi="黑体" w:eastAsia="黑体" w:cs="黑体"/>
          <w:bCs/>
          <w:sz w:val="32"/>
          <w:szCs w:val="32"/>
        </w:rPr>
        <w:t>十</w:t>
      </w:r>
      <w:r>
        <w:rPr>
          <w:rFonts w:hint="eastAsia" w:ascii="黑体" w:hAnsi="黑体" w:eastAsia="黑体" w:cs="黑体"/>
          <w:bCs/>
          <w:sz w:val="32"/>
          <w:szCs w:val="32"/>
          <w:lang w:eastAsia="zh-CN"/>
        </w:rPr>
        <w:t>七</w:t>
      </w:r>
      <w:r>
        <w:rPr>
          <w:rFonts w:hint="eastAsia" w:ascii="黑体" w:hAnsi="黑体" w:eastAsia="黑体" w:cs="黑体"/>
          <w:bCs/>
          <w:sz w:val="32"/>
          <w:szCs w:val="32"/>
        </w:rPr>
        <w:t>、监督投诉渠道</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highlight w:val="none"/>
          <w:lang w:val="en-US"/>
        </w:rPr>
        <w:t>电话</w:t>
      </w:r>
      <w:r>
        <w:rPr>
          <w:rFonts w:hint="eastAsia" w:ascii="仿宋_GB2312" w:hAnsi="仿宋_GB2312" w:eastAsia="仿宋_GB2312" w:cs="仿宋_GB2312"/>
          <w:sz w:val="32"/>
          <w:szCs w:val="32"/>
          <w:highlight w:val="none"/>
          <w:lang w:eastAsia="zh-CN"/>
        </w:rPr>
        <w:t>投诉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0371-69089530。</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highlight w:val="none"/>
          <w:lang w:eastAsia="zh-CN"/>
        </w:rPr>
        <w:t>电子邮件投诉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zhifuchupbc2022</w:t>
      </w:r>
      <w:r>
        <w:rPr>
          <w:rFonts w:hint="eastAsia" w:ascii="仿宋_GB2312" w:hAnsi="仿宋_GB2312" w:eastAsia="仿宋_GB2312" w:cs="仿宋_GB2312"/>
          <w:sz w:val="32"/>
          <w:szCs w:val="32"/>
          <w:highlight w:val="none"/>
          <w:lang w:val="en-US" w:eastAsia="zh-CN"/>
        </w:rPr>
        <w:t>@163.com。</w:t>
      </w:r>
    </w:p>
    <w:p>
      <w:pPr>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highlight w:val="none"/>
        </w:rPr>
        <w:t>信函投诉：</w:t>
      </w:r>
      <w:r>
        <w:rPr>
          <w:rFonts w:hint="eastAsia" w:ascii="仿宋_GB2312" w:hAnsi="仿宋_GB2312" w:eastAsia="仿宋_GB2312" w:cs="仿宋_GB2312"/>
          <w:sz w:val="32"/>
          <w:szCs w:val="32"/>
          <w:highlight w:val="none"/>
          <w:lang w:eastAsia="zh-CN"/>
        </w:rPr>
        <w:t>河南省郑州市郑东新区商务外环路</w:t>
      </w:r>
      <w:r>
        <w:rPr>
          <w:rFonts w:hint="eastAsia" w:ascii="仿宋_GB2312" w:hAnsi="仿宋_GB2312" w:eastAsia="仿宋_GB2312" w:cs="仿宋_GB2312"/>
          <w:sz w:val="32"/>
          <w:szCs w:val="32"/>
          <w:highlight w:val="none"/>
          <w:lang w:val="en-US" w:eastAsia="zh-CN"/>
        </w:rPr>
        <w:t>21号</w:t>
      </w: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eastAsia="zh-CN"/>
        </w:rPr>
        <w:t>河南省分行（邮政编码：</w:t>
      </w:r>
      <w:r>
        <w:rPr>
          <w:rFonts w:hint="eastAsia" w:ascii="仿宋_GB2312" w:hAnsi="仿宋_GB2312" w:eastAsia="仿宋_GB2312" w:cs="仿宋_GB2312"/>
          <w:sz w:val="32"/>
          <w:szCs w:val="32"/>
          <w:lang w:val="en-US" w:eastAsia="zh-CN"/>
        </w:rPr>
        <w:t>450018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pPr>
        <w:spacing w:line="560" w:lineRule="exact"/>
        <w:ind w:firstLine="640" w:firstLineChars="200"/>
        <w:rPr>
          <w:rFonts w:ascii="黑体" w:hAnsi="黑体" w:eastAsia="黑体" w:cs="Times New Roman"/>
          <w:bCs/>
          <w:sz w:val="32"/>
          <w:szCs w:val="32"/>
        </w:rPr>
      </w:pPr>
      <w:r>
        <w:rPr>
          <w:rFonts w:hint="eastAsia" w:ascii="黑体" w:hAnsi="黑体" w:eastAsia="黑体" w:cs="黑体"/>
          <w:bCs/>
          <w:sz w:val="32"/>
          <w:szCs w:val="32"/>
          <w:lang w:eastAsia="zh-CN"/>
        </w:rPr>
        <w:t>十八</w:t>
      </w:r>
      <w:r>
        <w:rPr>
          <w:rFonts w:hint="eastAsia" w:ascii="黑体" w:hAnsi="黑体" w:eastAsia="黑体" w:cs="黑体"/>
          <w:bCs/>
          <w:sz w:val="32"/>
          <w:szCs w:val="32"/>
        </w:rPr>
        <w:t>、办公地址和时间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w:t>
      </w:r>
      <w:r>
        <w:rPr>
          <w:rFonts w:hint="eastAsia" w:ascii="仿宋_GB2312" w:hAnsi="仿宋_GB2312" w:eastAsia="仿宋_GB2312" w:cs="仿宋_GB2312"/>
          <w:sz w:val="32"/>
          <w:szCs w:val="32"/>
          <w:lang w:eastAsia="zh-CN"/>
        </w:rPr>
        <w:t>河南省郑州市郑东新区商务外环路</w:t>
      </w:r>
      <w:r>
        <w:rPr>
          <w:rFonts w:hint="eastAsia" w:ascii="仿宋_GB2312" w:hAnsi="仿宋_GB2312" w:eastAsia="仿宋_GB2312" w:cs="仿宋_GB2312"/>
          <w:sz w:val="32"/>
          <w:szCs w:val="32"/>
          <w:lang w:val="en-US" w:eastAsia="zh-CN"/>
        </w:rPr>
        <w:t>21号</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8:30-1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0-17:</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p>
    <w:p>
      <w:pPr>
        <w:spacing w:line="560" w:lineRule="exact"/>
        <w:ind w:firstLine="640" w:firstLineChars="200"/>
        <w:rPr>
          <w:rFonts w:hint="eastAsia" w:ascii="黑体" w:hAnsi="黑体" w:eastAsia="黑体" w:cs="Times New Roman"/>
          <w:bCs/>
          <w:sz w:val="32"/>
          <w:szCs w:val="32"/>
        </w:rPr>
      </w:pPr>
      <w:r>
        <w:rPr>
          <w:rFonts w:hint="eastAsia" w:ascii="黑体" w:hAnsi="黑体" w:eastAsia="黑体" w:cs="黑体"/>
          <w:bCs/>
          <w:sz w:val="32"/>
          <w:szCs w:val="32"/>
          <w:lang w:eastAsia="zh-CN"/>
        </w:rPr>
        <w:t>十九</w:t>
      </w:r>
      <w:r>
        <w:rPr>
          <w:rFonts w:hint="eastAsia" w:ascii="黑体" w:hAnsi="黑体" w:eastAsia="黑体" w:cs="黑体"/>
          <w:bCs/>
          <w:sz w:val="32"/>
          <w:szCs w:val="32"/>
        </w:rPr>
        <w:t>、办理进程和结果公开查询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初审通过的，将在中国人民银行</w:t>
      </w:r>
      <w:r>
        <w:rPr>
          <w:rFonts w:hint="eastAsia" w:ascii="仿宋_GB2312" w:hAnsi="仿宋_GB2312" w:eastAsia="仿宋_GB2312" w:cs="仿宋_GB2312"/>
          <w:sz w:val="32"/>
          <w:szCs w:val="32"/>
          <w:lang w:eastAsia="zh-CN"/>
        </w:rPr>
        <w:t>河南省分行</w:t>
      </w:r>
      <w:r>
        <w:rPr>
          <w:rFonts w:hint="eastAsia" w:ascii="仿宋_GB2312" w:hAnsi="仿宋_GB2312" w:eastAsia="仿宋_GB2312" w:cs="仿宋_GB2312"/>
          <w:sz w:val="32"/>
          <w:szCs w:val="32"/>
        </w:rPr>
        <w:t>网站（</w:t>
      </w:r>
      <w:r>
        <w:rPr>
          <w:rFonts w:hint="eastAsia" w:ascii="仿宋_GB2312" w:hAnsi="仿宋_GB2312" w:eastAsia="仿宋_GB2312" w:cs="仿宋_GB2312"/>
          <w:sz w:val="32"/>
          <w:szCs w:val="32"/>
          <w:lang w:val="en-US" w:eastAsia="zh-CN"/>
        </w:rPr>
        <w:t>http://zhengzhou</w:t>
      </w:r>
      <w:r>
        <w:rPr>
          <w:rFonts w:hint="eastAsia" w:ascii="仿宋_GB2312" w:hAnsi="仿宋_GB2312" w:eastAsia="仿宋_GB2312" w:cs="仿宋_GB2312"/>
          <w:sz w:val="32"/>
          <w:szCs w:val="32"/>
        </w:rPr>
        <w:t>.pbc.gov.cn）进行公示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通过中国人民银行复审的，将在中国人民银行网站（www.pbc.gov.cn）进行公告。</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rPr>
          <w:b/>
        </w:rPr>
      </w:pP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altName w:val="方正小标宋_GBK"/>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altName w:val="Droid Sans Fallback"/>
    <w:panose1 w:val="02010609060101010101"/>
    <w:charset w:val="86"/>
    <w:family w:val="auto"/>
    <w:pitch w:val="default"/>
    <w:sig w:usb0="00000000" w:usb1="00000000" w:usb2="00000016" w:usb3="00000000" w:csb0="00040001"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9</w:t>
                          </w:r>
                          <w:r>
                            <w:rPr>
                              <w:rFonts w:hint="eastAsia"/>
                              <w:sz w:val="18"/>
                              <w:lang w:eastAsia="zh-CN"/>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9</w:t>
                    </w:r>
                    <w:r>
                      <w:rPr>
                        <w:rFonts w:hint="eastAsia"/>
                        <w:sz w:val="1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C1A"/>
    <w:rsid w:val="006106EF"/>
    <w:rsid w:val="00A84C1A"/>
    <w:rsid w:val="0169706A"/>
    <w:rsid w:val="017B658E"/>
    <w:rsid w:val="01A60818"/>
    <w:rsid w:val="0220040D"/>
    <w:rsid w:val="03A12328"/>
    <w:rsid w:val="03F23F83"/>
    <w:rsid w:val="0569D90D"/>
    <w:rsid w:val="07AF1BBE"/>
    <w:rsid w:val="0B4E18DB"/>
    <w:rsid w:val="0D0343E8"/>
    <w:rsid w:val="0EB00984"/>
    <w:rsid w:val="0FFB715C"/>
    <w:rsid w:val="1555182F"/>
    <w:rsid w:val="15EE2E3D"/>
    <w:rsid w:val="16EE7E2B"/>
    <w:rsid w:val="19E85838"/>
    <w:rsid w:val="1A805623"/>
    <w:rsid w:val="1A9525ED"/>
    <w:rsid w:val="1BE52E52"/>
    <w:rsid w:val="1C1D0A2D"/>
    <w:rsid w:val="1D153619"/>
    <w:rsid w:val="1E287B89"/>
    <w:rsid w:val="1F2A3DC1"/>
    <w:rsid w:val="1F465971"/>
    <w:rsid w:val="20D45D29"/>
    <w:rsid w:val="22C03A10"/>
    <w:rsid w:val="257A09B2"/>
    <w:rsid w:val="25BB40CF"/>
    <w:rsid w:val="287B1CF7"/>
    <w:rsid w:val="28CD1B01"/>
    <w:rsid w:val="2BA128A4"/>
    <w:rsid w:val="2BFD76D3"/>
    <w:rsid w:val="2CA64350"/>
    <w:rsid w:val="2DDAAD4D"/>
    <w:rsid w:val="2E7632C6"/>
    <w:rsid w:val="2FF1B36D"/>
    <w:rsid w:val="300B0D4D"/>
    <w:rsid w:val="33641CEA"/>
    <w:rsid w:val="33E035FC"/>
    <w:rsid w:val="351C446B"/>
    <w:rsid w:val="35B80D56"/>
    <w:rsid w:val="36A33EE7"/>
    <w:rsid w:val="3C8D79FE"/>
    <w:rsid w:val="3D931F15"/>
    <w:rsid w:val="3F5A4E56"/>
    <w:rsid w:val="3F651E10"/>
    <w:rsid w:val="4000420D"/>
    <w:rsid w:val="415C0440"/>
    <w:rsid w:val="419E7FC6"/>
    <w:rsid w:val="43F61C0F"/>
    <w:rsid w:val="45C43104"/>
    <w:rsid w:val="4B2C0F6D"/>
    <w:rsid w:val="4C2E3877"/>
    <w:rsid w:val="4F863785"/>
    <w:rsid w:val="50AD486C"/>
    <w:rsid w:val="51FD50AA"/>
    <w:rsid w:val="520B593A"/>
    <w:rsid w:val="52342A7D"/>
    <w:rsid w:val="53040C17"/>
    <w:rsid w:val="53931F3E"/>
    <w:rsid w:val="53F144D6"/>
    <w:rsid w:val="5506395C"/>
    <w:rsid w:val="55E12B48"/>
    <w:rsid w:val="55E759FD"/>
    <w:rsid w:val="561E3959"/>
    <w:rsid w:val="57FC1D79"/>
    <w:rsid w:val="5A472CE8"/>
    <w:rsid w:val="5AAF3758"/>
    <w:rsid w:val="5B7BAAAD"/>
    <w:rsid w:val="5CC21EBE"/>
    <w:rsid w:val="608219C1"/>
    <w:rsid w:val="60E2768F"/>
    <w:rsid w:val="63C520B9"/>
    <w:rsid w:val="643A55A1"/>
    <w:rsid w:val="64787C12"/>
    <w:rsid w:val="6684017E"/>
    <w:rsid w:val="6B6F1752"/>
    <w:rsid w:val="6E487706"/>
    <w:rsid w:val="6EF6D557"/>
    <w:rsid w:val="6F123AC7"/>
    <w:rsid w:val="6F1E5060"/>
    <w:rsid w:val="6FDE6AEC"/>
    <w:rsid w:val="725F4A58"/>
    <w:rsid w:val="75FFBE8A"/>
    <w:rsid w:val="77F7CF9C"/>
    <w:rsid w:val="77FBC1FA"/>
    <w:rsid w:val="7AEF41B1"/>
    <w:rsid w:val="7B8034AD"/>
    <w:rsid w:val="7D49BE16"/>
    <w:rsid w:val="7DCFEB98"/>
    <w:rsid w:val="7DF16C3F"/>
    <w:rsid w:val="7E8B75AC"/>
    <w:rsid w:val="7F6B4929"/>
    <w:rsid w:val="7FCB226C"/>
    <w:rsid w:val="AE790662"/>
    <w:rsid w:val="AFFE6B77"/>
    <w:rsid w:val="B7FF8E9D"/>
    <w:rsid w:val="C5FFA1D8"/>
    <w:rsid w:val="F37DCAD7"/>
    <w:rsid w:val="F7FBA98C"/>
    <w:rsid w:val="FAFFCC01"/>
    <w:rsid w:val="FEDCCA4E"/>
    <w:rsid w:val="FF3E699D"/>
    <w:rsid w:val="FFBCD67A"/>
    <w:rsid w:val="FFBEEA66"/>
    <w:rsid w:val="FFFF39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Indent 3"/>
    <w:basedOn w:val="1"/>
    <w:link w:val="12"/>
    <w:unhideWhenUsed/>
    <w:qFormat/>
    <w:uiPriority w:val="99"/>
    <w:pPr>
      <w:ind w:firstLine="640"/>
    </w:pPr>
    <w:rPr>
      <w:rFonts w:ascii="仿宋_GB2312" w:hAnsi="Times New Roman" w:eastAsia="仿宋_GB2312" w:cs="Times New Roman"/>
      <w:sz w:val="30"/>
      <w:szCs w:val="30"/>
    </w:rPr>
  </w:style>
  <w:style w:type="paragraph" w:styleId="5">
    <w:name w:val="Normal (Web)"/>
    <w:basedOn w:val="1"/>
    <w:unhideWhenUsed/>
    <w:qFormat/>
    <w:uiPriority w:val="0"/>
    <w:rPr>
      <w:rFonts w:ascii="Times New Roman" w:hAnsi="Times New Roman" w:eastAsia="宋体" w:cs="Times New Roman"/>
      <w:sz w:val="24"/>
      <w:szCs w:val="20"/>
    </w:rPr>
  </w:style>
  <w:style w:type="character" w:styleId="8">
    <w:name w:val="Hyperlink"/>
    <w:basedOn w:val="7"/>
    <w:unhideWhenUsed/>
    <w:qFormat/>
    <w:uiPriority w:val="99"/>
    <w:rPr>
      <w:color w:val="0000FF"/>
      <w:u w:val="single"/>
    </w:rPr>
  </w:style>
  <w:style w:type="paragraph" w:customStyle="1" w:styleId="9">
    <w:name w:val="表格正文"/>
    <w:basedOn w:val="1"/>
    <w:semiHidden/>
    <w:qFormat/>
    <w:uiPriority w:val="0"/>
    <w:pPr>
      <w:snapToGrid w:val="0"/>
      <w:spacing w:line="460" w:lineRule="exact"/>
    </w:pPr>
    <w:rPr>
      <w:rFonts w:ascii="宋体" w:hAnsi="宋体" w:eastAsia="宋体" w:cs="Times New Roman"/>
      <w:sz w:val="24"/>
      <w:szCs w:val="21"/>
    </w:rPr>
  </w:style>
  <w:style w:type="character" w:customStyle="1" w:styleId="10">
    <w:name w:val="页眉 Char"/>
    <w:basedOn w:val="7"/>
    <w:link w:val="3"/>
    <w:semiHidden/>
    <w:qFormat/>
    <w:uiPriority w:val="99"/>
    <w:rPr>
      <w:sz w:val="18"/>
      <w:szCs w:val="18"/>
    </w:rPr>
  </w:style>
  <w:style w:type="character" w:customStyle="1" w:styleId="11">
    <w:name w:val="页脚 Char"/>
    <w:basedOn w:val="7"/>
    <w:link w:val="2"/>
    <w:semiHidden/>
    <w:qFormat/>
    <w:uiPriority w:val="99"/>
    <w:rPr>
      <w:sz w:val="18"/>
      <w:szCs w:val="18"/>
    </w:rPr>
  </w:style>
  <w:style w:type="character" w:customStyle="1" w:styleId="12">
    <w:name w:val="正文文本缩进 3 Char"/>
    <w:basedOn w:val="7"/>
    <w:link w:val="4"/>
    <w:semiHidden/>
    <w:qFormat/>
    <w:uiPriority w:val="99"/>
    <w:rPr>
      <w:rFonts w:ascii="仿宋_GB2312" w:hAnsi="Times New Roman" w:eastAsia="仿宋_GB2312" w:cs="Times New Roman"/>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1218</Words>
  <Characters>6947</Characters>
  <Lines>57</Lines>
  <Paragraphs>16</Paragraphs>
  <TotalTime>1</TotalTime>
  <ScaleCrop>false</ScaleCrop>
  <LinksUpToDate>false</LinksUpToDate>
  <CharactersWithSpaces>0</CharactersWithSpaces>
  <Application>WPS Office_11.1.0.11698_F1E327BC-269C-435d-A152-05C5408002CA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2020-11-06T02:29:00Z</dcterms:created>
  <dc:creator>sangfor</dc:creator>
  <cp:lastModifiedBy>user</cp:lastModifiedBy>
  <cp:lastPrinted>2021-05-10T19:10:00Z</cp:lastPrinted>
  <dcterms:modified xsi:type="dcterms:W3CDTF">2024-11-15T10:31:47Z</dcterms:modified>
  <dc:title>中国人民银行贵阳中心支行                   编号：21019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2052-11.1.0.11698</vt:lpwstr>
  </property>
</Properties>
</file>