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中国人民银行河南省分行非银行支付机构设立、变更与终止事项服务指南</w:t>
      </w:r>
      <w:bookmarkStart w:id="0" w:name="_GoBack"/>
      <w:bookmarkEnd w:id="0"/>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非银行支付机构申请终止</w:t>
      </w:r>
      <w:r>
        <w:rPr>
          <w:rFonts w:hint="eastAsia" w:ascii="方正小标宋简体" w:hAnsi="方正小标宋简体" w:eastAsia="方正小标宋简体" w:cs="方正小标宋简体"/>
          <w:sz w:val="36"/>
          <w:szCs w:val="36"/>
        </w:rPr>
        <w:t>事项</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服务指南</w:t>
      </w: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spacing w:line="40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发布日期：</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p>
    <w:p>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实施日期：</w:t>
      </w:r>
      <w:r>
        <w:rPr>
          <w:rFonts w:hint="eastAsia" w:ascii="仿宋_GB2312" w:hAnsi="仿宋_GB2312" w:eastAsia="仿宋_GB2312" w:cs="仿宋_GB2312"/>
          <w:sz w:val="32"/>
          <w:szCs w:val="32"/>
          <w:lang w:eastAsia="zh-CN"/>
        </w:rPr>
        <w:t>自发布之日起</w:t>
      </w:r>
    </w:p>
    <w:p>
      <w:pPr>
        <w:spacing w:line="400" w:lineRule="exact"/>
        <w:rPr>
          <w:rFonts w:hint="eastAsia" w:ascii="仿宋_GB2312" w:hAnsi="Calibri" w:eastAsia="仿宋_GB2312" w:cs="Times New Roman"/>
          <w:sz w:val="32"/>
          <w:szCs w:val="32"/>
        </w:rPr>
      </w:pPr>
      <w:r>
        <w:rPr>
          <w:rFonts w:hint="eastAsia" w:ascii="仿宋_GB2312" w:eastAsia="仿宋_GB2312"/>
          <w:b/>
          <w:bCs/>
          <w:sz w:val="32"/>
          <w:szCs w:val="32"/>
        </w:rPr>
        <w:t>发布机构：</w:t>
      </w:r>
      <w:r>
        <w:rPr>
          <w:rFonts w:hint="eastAsia" w:ascii="仿宋_GB2312" w:eastAsia="仿宋_GB2312"/>
          <w:sz w:val="32"/>
          <w:szCs w:val="32"/>
        </w:rPr>
        <w:t>中国人民银行</w:t>
      </w:r>
      <w:r>
        <w:rPr>
          <w:rFonts w:hint="eastAsia" w:ascii="仿宋_GB2312" w:eastAsia="仿宋_GB2312"/>
          <w:sz w:val="32"/>
          <w:szCs w:val="32"/>
          <w:lang w:eastAsia="zh-CN"/>
        </w:rPr>
        <w:t>河南省分行</w:t>
      </w:r>
    </w:p>
    <w:p>
      <w:pPr>
        <w:keepNext w:val="0"/>
        <w:keepLines w:val="0"/>
        <w:pageBreakBefore w:val="0"/>
        <w:widowControl/>
        <w:wordWrap/>
        <w:overflowPunct/>
        <w:topLinePunct w:val="0"/>
        <w:bidi w:val="0"/>
        <w:spacing w:line="560" w:lineRule="exact"/>
        <w:jc w:val="left"/>
        <w:rPr>
          <w:rFonts w:ascii="仿宋_GB2312" w:eastAsia="仿宋_GB2312"/>
          <w:sz w:val="32"/>
          <w:szCs w:val="32"/>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keepNext w:val="0"/>
        <w:keepLines w:val="0"/>
        <w:pageBreakBefore w:val="0"/>
        <w:wordWrap/>
        <w:overflowPunct/>
        <w:topLinePunct w:val="0"/>
        <w:bidi w:val="0"/>
        <w:spacing w:line="56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中国人民银行</w:t>
      </w:r>
      <w:r>
        <w:rPr>
          <w:rFonts w:hint="eastAsia" w:ascii="方正小标宋简体" w:hAnsi="方正小标宋简体" w:eastAsia="方正小标宋简体" w:cs="方正小标宋简体"/>
          <w:color w:val="000000"/>
          <w:sz w:val="36"/>
          <w:szCs w:val="36"/>
          <w:lang w:eastAsia="zh-CN"/>
        </w:rPr>
        <w:t>河南省分行</w:t>
      </w:r>
    </w:p>
    <w:p>
      <w:pPr>
        <w:keepNext w:val="0"/>
        <w:keepLines w:val="0"/>
        <w:pageBreakBefore w:val="0"/>
        <w:wordWrap/>
        <w:overflowPunct/>
        <w:topLinePunct w:val="0"/>
        <w:bidi w:val="0"/>
        <w:spacing w:line="56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lang w:eastAsia="zh-CN"/>
        </w:rPr>
        <w:t>非银行支付机构申请终止</w:t>
      </w:r>
      <w:r>
        <w:rPr>
          <w:rFonts w:hint="eastAsia" w:ascii="方正小标宋简体" w:hAnsi="方正小标宋简体" w:eastAsia="方正小标宋简体" w:cs="方正小标宋简体"/>
          <w:color w:val="000000"/>
          <w:sz w:val="36"/>
          <w:szCs w:val="36"/>
        </w:rPr>
        <w:t>事项</w:t>
      </w:r>
    </w:p>
    <w:p>
      <w:pPr>
        <w:keepNext w:val="0"/>
        <w:keepLines w:val="0"/>
        <w:pageBreakBefore w:val="0"/>
        <w:wordWrap/>
        <w:overflowPunct/>
        <w:topLinePunct w:val="0"/>
        <w:bidi w:val="0"/>
        <w:spacing w:line="56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服务指南</w:t>
      </w:r>
    </w:p>
    <w:p>
      <w:pPr>
        <w:keepNext w:val="0"/>
        <w:keepLines w:val="0"/>
        <w:pageBreakBefore w:val="0"/>
        <w:wordWrap/>
        <w:overflowPunct/>
        <w:topLinePunct w:val="0"/>
        <w:bidi w:val="0"/>
        <w:spacing w:line="560" w:lineRule="exact"/>
        <w:ind w:firstLine="720" w:firstLineChars="200"/>
        <w:jc w:val="center"/>
        <w:rPr>
          <w:rFonts w:hint="eastAsia" w:ascii="方正小标宋简体" w:hAnsi="方正小标宋简体" w:eastAsia="方正小标宋简体" w:cs="方正小标宋简体"/>
          <w:sz w:val="36"/>
          <w:szCs w:val="36"/>
        </w:rPr>
      </w:pPr>
    </w:p>
    <w:p>
      <w:pPr>
        <w:keepNext w:val="0"/>
        <w:keepLines w:val="0"/>
        <w:pageBreakBefore w:val="0"/>
        <w:wordWrap/>
        <w:overflowPunct/>
        <w:topLinePunct w:val="0"/>
        <w:bidi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一、适用范围</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本指南适用于</w:t>
      </w:r>
      <w:r>
        <w:rPr>
          <w:rFonts w:hint="eastAsia" w:ascii="仿宋_GB2312" w:hAnsi="仿宋_GB2312" w:eastAsia="仿宋_GB2312" w:cs="仿宋_GB2312"/>
          <w:sz w:val="32"/>
          <w:szCs w:val="32"/>
          <w:lang w:val="en-US"/>
        </w:rPr>
        <w:t>注册地在</w:t>
      </w:r>
      <w:r>
        <w:rPr>
          <w:rFonts w:hint="eastAsia" w:ascii="仿宋_GB2312" w:hAnsi="仿宋_GB2312" w:eastAsia="仿宋_GB2312" w:cs="仿宋_GB2312"/>
          <w:sz w:val="32"/>
          <w:szCs w:val="32"/>
          <w:lang w:eastAsia="zh-CN"/>
        </w:rPr>
        <w:t>河南</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lang w:eastAsia="zh-CN"/>
        </w:rPr>
        <w:t>内</w:t>
      </w:r>
      <w:r>
        <w:rPr>
          <w:rFonts w:hint="eastAsia" w:ascii="仿宋_GB2312" w:hAnsi="仿宋_GB2312" w:eastAsia="仿宋_GB2312" w:cs="仿宋_GB2312"/>
          <w:sz w:val="32"/>
          <w:szCs w:val="32"/>
          <w:lang w:val="en-US"/>
        </w:rPr>
        <w:t>的法人非银行支付机构</w:t>
      </w:r>
      <w:r>
        <w:rPr>
          <w:rFonts w:hint="eastAsia" w:ascii="仿宋_GB2312" w:hAnsi="仿宋_GB2312" w:eastAsia="仿宋_GB2312" w:cs="仿宋_GB2312"/>
          <w:sz w:val="32"/>
          <w:szCs w:val="32"/>
          <w:lang w:eastAsia="zh-CN"/>
        </w:rPr>
        <w:t>申请终止事项办理。</w:t>
      </w:r>
    </w:p>
    <w:p>
      <w:pPr>
        <w:keepNext w:val="0"/>
        <w:keepLines w:val="0"/>
        <w:pageBreakBefore w:val="0"/>
        <w:wordWrap/>
        <w:overflowPunct/>
        <w:topLinePunct w:val="0"/>
        <w:bidi w:val="0"/>
        <w:spacing w:line="560" w:lineRule="exact"/>
        <w:ind w:firstLine="640" w:firstLineChars="200"/>
        <w:rPr>
          <w:rFonts w:hint="eastAsia" w:ascii="黑体" w:hAnsi="黑体" w:eastAsia="黑体" w:cs="Times New Roman"/>
          <w:bCs/>
          <w:sz w:val="32"/>
          <w:szCs w:val="32"/>
        </w:rPr>
      </w:pPr>
      <w:r>
        <w:rPr>
          <w:rFonts w:hint="eastAsia" w:ascii="黑体" w:hAnsi="黑体" w:eastAsia="黑体" w:cs="黑体"/>
          <w:bCs/>
          <w:sz w:val="32"/>
          <w:szCs w:val="32"/>
        </w:rPr>
        <w:t>二、事项审查类型</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FF0000"/>
          <w:sz w:val="32"/>
          <w:szCs w:val="32"/>
          <w:u w:val="single"/>
        </w:rPr>
      </w:pPr>
      <w:r>
        <w:rPr>
          <w:rFonts w:hint="eastAsia" w:ascii="仿宋_GB2312" w:hAnsi="仿宋_GB2312" w:eastAsia="仿宋_GB2312" w:cs="仿宋_GB2312"/>
          <w:sz w:val="32"/>
          <w:szCs w:val="32"/>
        </w:rPr>
        <w:t>前审后批。</w:t>
      </w:r>
    </w:p>
    <w:p>
      <w:pPr>
        <w:keepNext w:val="0"/>
        <w:keepLines w:val="0"/>
        <w:pageBreakBefore w:val="0"/>
        <w:wordWrap/>
        <w:overflowPunct/>
        <w:topLinePunct w:val="0"/>
        <w:bidi w:val="0"/>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三、设定</w:t>
      </w:r>
      <w:r>
        <w:rPr>
          <w:rFonts w:hint="eastAsia" w:ascii="黑体" w:hAnsi="黑体" w:eastAsia="黑体" w:cs="黑体"/>
          <w:bCs/>
          <w:sz w:val="32"/>
          <w:szCs w:val="32"/>
          <w:lang w:eastAsia="zh-CN"/>
        </w:rPr>
        <w:t>、实施及监管</w:t>
      </w:r>
      <w:r>
        <w:rPr>
          <w:rFonts w:hint="eastAsia" w:ascii="黑体" w:hAnsi="黑体" w:eastAsia="黑体" w:cs="黑体"/>
          <w:bCs/>
          <w:sz w:val="32"/>
          <w:szCs w:val="32"/>
        </w:rPr>
        <w:t>依据</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《中华人民共和国中国人民银行法》</w:t>
      </w:r>
      <w:r>
        <w:rPr>
          <w:rFonts w:hint="eastAsia" w:ascii="仿宋_GB2312" w:hAnsi="仿宋_GB2312" w:eastAsia="仿宋_GB2312" w:cs="仿宋_GB2312"/>
          <w:sz w:val="32"/>
          <w:szCs w:val="32"/>
          <w:lang w:eastAsia="zh-CN"/>
        </w:rPr>
        <w:t>；</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2.《中华人民共和国行政许可法》</w:t>
      </w:r>
      <w:r>
        <w:rPr>
          <w:rFonts w:hint="eastAsia" w:ascii="仿宋_GB2312" w:hAnsi="仿宋_GB2312" w:eastAsia="仿宋_GB2312" w:cs="仿宋_GB2312"/>
          <w:sz w:val="32"/>
          <w:szCs w:val="32"/>
          <w:lang w:eastAsia="zh-CN"/>
        </w:rPr>
        <w:t>；</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《非银行支付机构监督管理条例》（国务院令〔2023〕768</w:t>
      </w:r>
      <w:r>
        <w:rPr>
          <w:rFonts w:hint="eastAsia" w:ascii="仿宋_GB2312" w:hAnsi="仿宋_GB2312" w:eastAsia="仿宋_GB2312" w:cs="仿宋_GB2312"/>
          <w:sz w:val="32"/>
          <w:szCs w:val="32"/>
          <w:lang w:eastAsia="zh-CN"/>
        </w:rPr>
        <w:t>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非银行支付机构监督管理条例实施细则》（中国人民银行</w:t>
      </w:r>
      <w:r>
        <w:rPr>
          <w:rFonts w:hint="eastAsia" w:ascii="仿宋_GB2312" w:hAnsi="仿宋_GB2312" w:eastAsia="仿宋_GB2312" w:cs="仿宋_GB2312"/>
          <w:sz w:val="32"/>
          <w:szCs w:val="32"/>
          <w:lang w:eastAsia="zh-CN"/>
        </w:rPr>
        <w:t>令</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号公布）</w:t>
      </w:r>
      <w:r>
        <w:rPr>
          <w:rFonts w:hint="eastAsia" w:ascii="仿宋_GB2312" w:hAnsi="仿宋_GB2312" w:eastAsia="仿宋_GB2312" w:cs="仿宋_GB2312"/>
          <w:sz w:val="32"/>
          <w:szCs w:val="32"/>
          <w:lang w:eastAsia="zh-CN"/>
        </w:rPr>
        <w:t>；</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《中国人民银行行政许可实施办法》（中国人民银行令〔2020〕第1号发布）</w:t>
      </w:r>
      <w:r>
        <w:rPr>
          <w:rFonts w:hint="eastAsia" w:ascii="仿宋_GB2312" w:hAnsi="仿宋_GB2312" w:eastAsia="仿宋_GB2312" w:cs="仿宋_GB2312"/>
          <w:sz w:val="32"/>
          <w:szCs w:val="32"/>
          <w:lang w:val="en-US" w:eastAsia="zh-CN"/>
        </w:rPr>
        <w:t>。</w:t>
      </w:r>
    </w:p>
    <w:p>
      <w:pPr>
        <w:keepNext w:val="0"/>
        <w:keepLines w:val="0"/>
        <w:pageBreakBefore w:val="0"/>
        <w:widowControl w:val="0"/>
        <w:wordWrap/>
        <w:overflowPunct/>
        <w:topLinePunct w:val="0"/>
        <w:bidi w:val="0"/>
        <w:adjustRightInd/>
        <w:snapToGrid/>
        <w:spacing w:line="560" w:lineRule="exact"/>
        <w:ind w:left="0" w:leftChars="0" w:right="0" w:firstLine="640" w:firstLineChars="200"/>
        <w:jc w:val="both"/>
        <w:textAlignment w:val="auto"/>
        <w:outlineLvl w:val="9"/>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四、受理</w:t>
      </w:r>
      <w:r>
        <w:rPr>
          <w:rFonts w:hint="eastAsia" w:ascii="黑体" w:hAnsi="黑体" w:eastAsia="黑体" w:cs="黑体"/>
          <w:b w:val="0"/>
          <w:bCs/>
          <w:sz w:val="32"/>
          <w:szCs w:val="32"/>
          <w:highlight w:val="none"/>
          <w:lang w:eastAsia="zh-CN"/>
        </w:rPr>
        <w:t>机构</w:t>
      </w:r>
    </w:p>
    <w:p>
      <w:pPr>
        <w:keepNext w:val="0"/>
        <w:keepLines w:val="0"/>
        <w:pageBreakBefore w:val="0"/>
        <w:widowControl w:val="0"/>
        <w:wordWrap/>
        <w:overflowPunct/>
        <w:topLinePunct w:val="0"/>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中国人民银行</w:t>
      </w:r>
      <w:r>
        <w:rPr>
          <w:rFonts w:hint="eastAsia" w:ascii="仿宋_GB2312" w:hAnsi="仿宋_GB2312" w:eastAsia="仿宋_GB2312" w:cs="仿宋_GB2312"/>
          <w:sz w:val="32"/>
          <w:szCs w:val="32"/>
          <w:highlight w:val="none"/>
          <w:lang w:val="en-US" w:eastAsia="zh-CN"/>
        </w:rPr>
        <w:t>河南省分行。</w:t>
      </w:r>
    </w:p>
    <w:p>
      <w:pPr>
        <w:keepNext w:val="0"/>
        <w:keepLines w:val="0"/>
        <w:pageBreakBefore w:val="0"/>
        <w:widowControl w:val="0"/>
        <w:wordWrap/>
        <w:overflowPunct/>
        <w:topLinePunct w:val="0"/>
        <w:bidi w:val="0"/>
        <w:adjustRightInd/>
        <w:snapToGrid/>
        <w:spacing w:line="560" w:lineRule="exact"/>
        <w:ind w:left="0" w:leftChars="0" w:right="0" w:firstLine="640" w:firstLineChars="200"/>
        <w:jc w:val="both"/>
        <w:textAlignment w:val="auto"/>
        <w:outlineLvl w:val="9"/>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lang w:eastAsia="zh-CN"/>
        </w:rPr>
        <w:t>五、审核</w:t>
      </w:r>
      <w:r>
        <w:rPr>
          <w:rFonts w:hint="eastAsia" w:ascii="黑体" w:hAnsi="黑体" w:eastAsia="黑体" w:cs="黑体"/>
          <w:b w:val="0"/>
          <w:bCs/>
          <w:sz w:val="32"/>
          <w:szCs w:val="32"/>
          <w:highlight w:val="none"/>
        </w:rPr>
        <w:t>机构</w:t>
      </w:r>
    </w:p>
    <w:p>
      <w:pPr>
        <w:keepNext w:val="0"/>
        <w:keepLines w:val="0"/>
        <w:pageBreakBefore w:val="0"/>
        <w:widowControl w:val="0"/>
        <w:wordWrap/>
        <w:overflowPunct/>
        <w:topLinePunct w:val="0"/>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中国人民银行</w:t>
      </w:r>
      <w:r>
        <w:rPr>
          <w:rFonts w:hint="eastAsia" w:ascii="仿宋_GB2312" w:hAnsi="仿宋_GB2312" w:eastAsia="仿宋_GB2312" w:cs="仿宋_GB2312"/>
          <w:sz w:val="32"/>
          <w:szCs w:val="32"/>
          <w:highlight w:val="none"/>
          <w:lang w:val="en-US" w:eastAsia="zh-CN"/>
        </w:rPr>
        <w:t>河南省分行初审，中国人民银行复审。</w:t>
      </w:r>
    </w:p>
    <w:p>
      <w:pPr>
        <w:keepNext w:val="0"/>
        <w:keepLines w:val="0"/>
        <w:pageBreakBefore w:val="0"/>
        <w:widowControl w:val="0"/>
        <w:wordWrap/>
        <w:overflowPunct/>
        <w:topLinePunct w:val="0"/>
        <w:bidi w:val="0"/>
        <w:adjustRightInd/>
        <w:snapToGrid/>
        <w:spacing w:line="560" w:lineRule="exact"/>
        <w:ind w:left="0" w:leftChars="0" w:right="0" w:firstLine="640" w:firstLineChars="20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eastAsia="zh-CN"/>
        </w:rPr>
        <w:t>六</w:t>
      </w:r>
      <w:r>
        <w:rPr>
          <w:rFonts w:hint="eastAsia" w:ascii="黑体" w:hAnsi="黑体" w:eastAsia="黑体" w:cs="黑体"/>
          <w:b w:val="0"/>
          <w:bCs/>
          <w:sz w:val="32"/>
          <w:szCs w:val="32"/>
        </w:rPr>
        <w:t>、决定机构</w:t>
      </w:r>
    </w:p>
    <w:p>
      <w:pPr>
        <w:pStyle w:val="5"/>
        <w:keepNext w:val="0"/>
        <w:keepLines w:val="0"/>
        <w:pageBreakBefore w:val="0"/>
        <w:wordWrap/>
        <w:overflowPunct/>
        <w:topLinePunct w:val="0"/>
        <w:bidi w:val="0"/>
        <w:spacing w:line="560" w:lineRule="exact"/>
        <w:ind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w:t>
      </w:r>
    </w:p>
    <w:p>
      <w:pPr>
        <w:pStyle w:val="5"/>
        <w:keepNext w:val="0"/>
        <w:keepLines w:val="0"/>
        <w:pageBreakBefore w:val="0"/>
        <w:wordWrap/>
        <w:overflowPunct/>
        <w:topLinePunct w:val="0"/>
        <w:bidi w:val="0"/>
        <w:spacing w:line="560" w:lineRule="exact"/>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七</w:t>
      </w:r>
      <w:r>
        <w:rPr>
          <w:rFonts w:hint="eastAsia" w:ascii="黑体" w:hAnsi="黑体" w:eastAsia="黑体" w:cs="黑体"/>
          <w:sz w:val="32"/>
          <w:szCs w:val="32"/>
          <w:lang w:val="en-US" w:eastAsia="zh-CN"/>
        </w:rPr>
        <w:t>、</w:t>
      </w:r>
      <w:r>
        <w:rPr>
          <w:rFonts w:hint="eastAsia" w:ascii="黑体" w:hAnsi="黑体" w:eastAsia="黑体" w:cs="黑体"/>
          <w:sz w:val="32"/>
          <w:szCs w:val="32"/>
          <w:lang w:eastAsia="zh-CN"/>
        </w:rPr>
        <w:t>申请材料</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非银行支付机构申请终止支付业务的，应当向住所所在地中国人民银行的分支机构提交下列材料：</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(一)书面申请。</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书面申请应载明公司基本情况、支付业务开展情况、拟终止支付业务类型和终止原因等。</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(二)营业执照(副本)复印件和支付业务许可证复印件。</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(三)股东会或者其他有权决定机构同意申请人拟终止支付业务的决议文件。</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(四)支付业务终止方案。</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支付业务终止方案应当包括下列内容：</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支付业务终止整体安排。</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支付业务的资金和信息承接方情况，以及申请人与承接方关联关系说明。</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支付业务终止公告内容和公告方式。</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用户合法权益保障方案。</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用户合法权益保障方案应当包含对用户知情权、隐私权和选择权的保护措施，明确告知用户终止支付业务的原因、停止受理用户委托支付业务的时间、拟终止支付业务的后续安排；明确用户身份资料和交易记录的接收机构、移交安排、销毁方式和监督安排；明确备付金处理方案。</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支付业务信息处理方案。</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支付业务信息处理方案，应当明确支付业务信息的接收机构、移交安排、销毁方式和监督安排。</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重大和突发事件应急预案。</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与承接方签订的支付业务信息、用户身份资料和交易记录移交协议，备付金承接协议。</w:t>
      </w:r>
    </w:p>
    <w:p>
      <w:pPr>
        <w:keepNext w:val="0"/>
        <w:keepLines w:val="0"/>
        <w:pageBreakBefore w:val="0"/>
        <w:wordWrap/>
        <w:overflowPunct/>
        <w:topLinePunct w:val="0"/>
        <w:bidi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八、</w:t>
      </w:r>
      <w:r>
        <w:rPr>
          <w:rFonts w:hint="eastAsia" w:ascii="黑体" w:hAnsi="黑体" w:eastAsia="黑体" w:cs="黑体"/>
          <w:sz w:val="32"/>
          <w:szCs w:val="32"/>
        </w:rPr>
        <w:t>申请接收</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rPr>
        <w:t>（一）接收方式</w:t>
      </w:r>
      <w:r>
        <w:rPr>
          <w:rFonts w:hint="eastAsia" w:ascii="楷体" w:hAnsi="楷体" w:eastAsia="楷体" w:cs="楷体"/>
          <w:sz w:val="32"/>
          <w:szCs w:val="32"/>
          <w:lang w:eastAsia="zh-CN"/>
        </w:rPr>
        <w:t>。</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河南省分行通过</w:t>
      </w:r>
      <w:r>
        <w:rPr>
          <w:rFonts w:hint="eastAsia" w:ascii="仿宋_GB2312" w:hAnsi="仿宋_GB2312" w:eastAsia="仿宋_GB2312" w:cs="仿宋_GB2312"/>
          <w:sz w:val="32"/>
          <w:szCs w:val="32"/>
        </w:rPr>
        <w:t>现场</w:t>
      </w:r>
      <w:r>
        <w:rPr>
          <w:rFonts w:hint="eastAsia" w:ascii="仿宋_GB2312" w:hAnsi="仿宋_GB2312" w:eastAsia="仿宋_GB2312" w:cs="仿宋_GB2312"/>
          <w:sz w:val="32"/>
          <w:szCs w:val="32"/>
          <w:lang w:eastAsia="zh-CN"/>
        </w:rPr>
        <w:t>或邮寄等方式</w:t>
      </w:r>
      <w:r>
        <w:rPr>
          <w:rFonts w:hint="eastAsia" w:ascii="仿宋_GB2312" w:hAnsi="仿宋_GB2312" w:eastAsia="仿宋_GB2312" w:cs="仿宋_GB2312"/>
          <w:sz w:val="32"/>
          <w:szCs w:val="32"/>
        </w:rPr>
        <w:t>接收</w:t>
      </w:r>
      <w:r>
        <w:rPr>
          <w:rFonts w:hint="eastAsia" w:ascii="仿宋_GB2312" w:hAnsi="仿宋_GB2312" w:eastAsia="仿宋_GB2312" w:cs="仿宋_GB2312"/>
          <w:sz w:val="32"/>
          <w:szCs w:val="32"/>
          <w:lang w:val="en-US"/>
        </w:rPr>
        <w:t>申请材料</w:t>
      </w:r>
      <w:r>
        <w:rPr>
          <w:rFonts w:hint="eastAsia" w:ascii="仿宋_GB2312" w:hAnsi="仿宋_GB2312" w:eastAsia="仿宋_GB2312" w:cs="仿宋_GB2312"/>
          <w:sz w:val="32"/>
          <w:szCs w:val="32"/>
        </w:rPr>
        <w:t>。</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rPr>
        <w:t>（二）接收地址</w:t>
      </w:r>
      <w:r>
        <w:rPr>
          <w:rFonts w:hint="eastAsia" w:ascii="楷体" w:hAnsi="楷体" w:eastAsia="楷体" w:cs="楷体"/>
          <w:sz w:val="32"/>
          <w:szCs w:val="32"/>
          <w:lang w:eastAsia="zh-CN"/>
        </w:rPr>
        <w:t>。</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河南</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lang w:eastAsia="zh-CN"/>
        </w:rPr>
        <w:t>郑州</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郑东新区商务外环路</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号。</w:t>
      </w:r>
    </w:p>
    <w:p>
      <w:pPr>
        <w:keepNext w:val="0"/>
        <w:keepLines w:val="0"/>
        <w:pageBreakBefore w:val="0"/>
        <w:wordWrap/>
        <w:overflowPunct/>
        <w:topLinePunct w:val="0"/>
        <w:bidi w:val="0"/>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、办理方式</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rPr>
        <w:t>（一）接收申请材料</w:t>
      </w:r>
      <w:r>
        <w:rPr>
          <w:rFonts w:hint="eastAsia" w:ascii="楷体" w:hAnsi="楷体" w:eastAsia="楷体" w:cs="楷体"/>
          <w:sz w:val="32"/>
          <w:szCs w:val="32"/>
          <w:lang w:eastAsia="zh-CN"/>
        </w:rPr>
        <w:t>。</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河南省分行</w:t>
      </w:r>
      <w:r>
        <w:rPr>
          <w:rFonts w:hint="eastAsia" w:ascii="仿宋_GB2312" w:hAnsi="仿宋_GB2312" w:eastAsia="仿宋_GB2312" w:cs="仿宋_GB2312"/>
          <w:sz w:val="32"/>
          <w:szCs w:val="32"/>
        </w:rPr>
        <w:t>接收申请人提交的申请材料，并清点材料数量。</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清点无误的，中国人民银行</w:t>
      </w:r>
      <w:r>
        <w:rPr>
          <w:rFonts w:hint="eastAsia" w:ascii="仿宋_GB2312" w:hAnsi="仿宋_GB2312" w:eastAsia="仿宋_GB2312" w:cs="仿宋_GB2312"/>
          <w:sz w:val="32"/>
          <w:szCs w:val="32"/>
          <w:lang w:eastAsia="zh-CN"/>
        </w:rPr>
        <w:t>河南省分行</w:t>
      </w:r>
      <w:r>
        <w:rPr>
          <w:rFonts w:hint="eastAsia" w:ascii="仿宋_GB2312" w:hAnsi="仿宋_GB2312" w:eastAsia="仿宋_GB2312" w:cs="仿宋_GB2312"/>
          <w:sz w:val="32"/>
          <w:szCs w:val="32"/>
        </w:rPr>
        <w:t>向申请人出具材料接收凭证。</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rPr>
        <w:t>（二）出具受理意见</w:t>
      </w:r>
      <w:r>
        <w:rPr>
          <w:rFonts w:hint="eastAsia" w:ascii="楷体" w:hAnsi="楷体" w:eastAsia="楷体" w:cs="楷体"/>
          <w:sz w:val="32"/>
          <w:szCs w:val="32"/>
          <w:lang w:eastAsia="zh-CN"/>
        </w:rPr>
        <w:t>。</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河南省分行</w:t>
      </w:r>
      <w:r>
        <w:rPr>
          <w:rFonts w:hint="eastAsia" w:ascii="仿宋_GB2312" w:hAnsi="仿宋_GB2312" w:eastAsia="仿宋_GB2312" w:cs="仿宋_GB2312"/>
          <w:sz w:val="32"/>
          <w:szCs w:val="32"/>
        </w:rPr>
        <w:t>对申请材料进行初步审核，视以下不同情况出具受理意见：</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对于申请材料不齐全或者不符合法定形式的，应当向申请人送达行政许可补正告知书，告知申请人需要补正的全部材料、补正期限。</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对于申请材料齐全、符合法定形式的，或者申请人按要求提交全部补正申请材料，应当向申请人送达行政许可受理通知书，并通知申请人及时按规定进行公告。</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对于申请事项依法不属于中国人民银行职权范围，或者申请人提供的补正材料不齐全、不符合法定形式的，应当及时作出不予受理的决定，向申请人送达不予受理行政许可决定书。</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对于受理、不予受理或者要求补正申请材料的通知书，应当自相关文书作出之日起5个工作日内送达当事人。</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rPr>
        <w:t>（三）中国人民银行</w:t>
      </w:r>
      <w:r>
        <w:rPr>
          <w:rFonts w:hint="eastAsia" w:ascii="楷体" w:hAnsi="楷体" w:eastAsia="楷体" w:cs="楷体"/>
          <w:sz w:val="32"/>
          <w:szCs w:val="32"/>
          <w:lang w:eastAsia="zh-CN"/>
        </w:rPr>
        <w:t>河南省分行审核决定。</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河南省分行</w:t>
      </w:r>
      <w:r>
        <w:rPr>
          <w:rFonts w:hint="eastAsia" w:ascii="仿宋_GB2312" w:hAnsi="仿宋_GB2312" w:eastAsia="仿宋_GB2312" w:cs="仿宋_GB2312"/>
          <w:sz w:val="32"/>
          <w:szCs w:val="32"/>
        </w:rPr>
        <w:t>对申请材料进行审核，组织对申请人进行现场核查，并提前告知申请人有关核查事项。现场</w:t>
      </w:r>
      <w:r>
        <w:rPr>
          <w:rFonts w:hint="eastAsia" w:ascii="仿宋_GB2312" w:hAnsi="仿宋_GB2312" w:eastAsia="仿宋_GB2312" w:cs="仿宋_GB2312"/>
          <w:sz w:val="32"/>
          <w:szCs w:val="32"/>
          <w:lang w:eastAsia="zh-CN"/>
        </w:rPr>
        <w:t>核</w:t>
      </w:r>
      <w:r>
        <w:rPr>
          <w:rFonts w:hint="eastAsia" w:ascii="仿宋_GB2312" w:hAnsi="仿宋_GB2312" w:eastAsia="仿宋_GB2312" w:cs="仿宋_GB2312"/>
          <w:sz w:val="32"/>
          <w:szCs w:val="32"/>
        </w:rPr>
        <w:t>查应通过询问工作人员、调阅档案资料、实地调查确认等方式开展。中国人民银行</w:t>
      </w:r>
      <w:r>
        <w:rPr>
          <w:rFonts w:hint="eastAsia" w:ascii="仿宋_GB2312" w:hAnsi="仿宋_GB2312" w:eastAsia="仿宋_GB2312" w:cs="仿宋_GB2312"/>
          <w:sz w:val="32"/>
          <w:szCs w:val="32"/>
          <w:lang w:eastAsia="zh-CN"/>
        </w:rPr>
        <w:t>河南省分行</w:t>
      </w:r>
      <w:r>
        <w:rPr>
          <w:rFonts w:hint="eastAsia" w:ascii="仿宋_GB2312" w:hAnsi="仿宋_GB2312" w:eastAsia="仿宋_GB2312" w:cs="仿宋_GB2312"/>
          <w:sz w:val="32"/>
          <w:szCs w:val="32"/>
        </w:rPr>
        <w:t>结合材料审核、现场核查相关情况和公众反馈信息，形成支付业务许可审查初审意见报送中国人民银行。</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rPr>
        <w:t>（</w:t>
      </w:r>
      <w:r>
        <w:rPr>
          <w:rFonts w:hint="eastAsia" w:ascii="楷体" w:hAnsi="楷体" w:eastAsia="楷体" w:cs="楷体"/>
          <w:sz w:val="32"/>
          <w:szCs w:val="32"/>
          <w:lang w:val="en-US"/>
        </w:rPr>
        <w:t>四</w:t>
      </w:r>
      <w:r>
        <w:rPr>
          <w:rFonts w:hint="eastAsia" w:ascii="楷体" w:hAnsi="楷体" w:eastAsia="楷体" w:cs="楷体"/>
          <w:sz w:val="32"/>
          <w:szCs w:val="32"/>
        </w:rPr>
        <w:t>）</w:t>
      </w:r>
      <w:r>
        <w:rPr>
          <w:rFonts w:hint="eastAsia" w:ascii="楷体" w:hAnsi="楷体" w:eastAsia="楷体" w:cs="楷体"/>
          <w:sz w:val="32"/>
          <w:szCs w:val="32"/>
          <w:lang w:eastAsia="zh-CN"/>
        </w:rPr>
        <w:t>人民银行总行审核决定。</w:t>
      </w:r>
    </w:p>
    <w:p>
      <w:pPr>
        <w:keepNext w:val="0"/>
        <w:keepLines w:val="0"/>
        <w:pageBreakBefore w:val="0"/>
        <w:numPr>
          <w:ilvl w:val="0"/>
          <w:numId w:val="0"/>
        </w:numPr>
        <w:wordWrap/>
        <w:overflowPunct/>
        <w:topLinePunct w:val="0"/>
        <w:bidi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宋体" w:eastAsia="仿宋_GB2312" w:cs="仿宋_GB2312"/>
          <w:kern w:val="2"/>
          <w:sz w:val="32"/>
          <w:szCs w:val="32"/>
          <w:highlight w:val="none"/>
          <w:lang w:val="en-US" w:eastAsia="zh-CN" w:bidi="ar-SA"/>
        </w:rPr>
        <w:t>中国人民银行总行组织对申请材料进行复审，结合河南省分行</w:t>
      </w:r>
      <w:r>
        <w:rPr>
          <w:rFonts w:hint="eastAsia" w:ascii="仿宋_GB2312" w:hAnsi="宋体" w:eastAsia="仿宋_GB2312" w:cs="仿宋_GB2312"/>
          <w:kern w:val="2"/>
          <w:sz w:val="32"/>
          <w:szCs w:val="32"/>
          <w:lang w:val="en-US" w:eastAsia="zh-CN" w:bidi="ar-SA"/>
        </w:rPr>
        <w:t>初审意见和公众反馈信息，</w:t>
      </w:r>
      <w:r>
        <w:rPr>
          <w:rFonts w:hint="eastAsia" w:ascii="仿宋_GB2312" w:hAnsi="宋体" w:eastAsia="仿宋_GB2312" w:cs="仿宋_GB2312"/>
          <w:kern w:val="2"/>
          <w:sz w:val="32"/>
          <w:szCs w:val="32"/>
          <w:highlight w:val="none"/>
          <w:lang w:val="en-US" w:eastAsia="zh-CN" w:bidi="ar-SA"/>
        </w:rPr>
        <w:t>形成最终审批结果。</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w:t>
      </w:r>
      <w:r>
        <w:rPr>
          <w:rFonts w:hint="eastAsia" w:ascii="楷体" w:hAnsi="楷体" w:eastAsia="楷体" w:cs="楷体"/>
          <w:color w:val="auto"/>
          <w:sz w:val="32"/>
          <w:szCs w:val="32"/>
          <w:lang w:eastAsia="zh-CN"/>
        </w:rPr>
        <w:t>五</w:t>
      </w:r>
      <w:r>
        <w:rPr>
          <w:rFonts w:hint="eastAsia" w:ascii="楷体" w:hAnsi="楷体" w:eastAsia="楷体" w:cs="楷体"/>
          <w:color w:val="auto"/>
          <w:sz w:val="32"/>
          <w:szCs w:val="32"/>
        </w:rPr>
        <w:t>）</w:t>
      </w:r>
      <w:r>
        <w:rPr>
          <w:rFonts w:hint="eastAsia" w:ascii="楷体" w:hAnsi="楷体" w:eastAsia="楷体" w:cs="楷体"/>
          <w:color w:val="auto"/>
          <w:sz w:val="32"/>
          <w:szCs w:val="32"/>
          <w:lang w:eastAsia="zh-CN"/>
        </w:rPr>
        <w:t>送达行政许可决定。</w:t>
      </w:r>
    </w:p>
    <w:p>
      <w:pPr>
        <w:keepNext w:val="0"/>
        <w:keepLines w:val="0"/>
        <w:pageBreakBefore w:val="0"/>
        <w:widowControl w:val="0"/>
        <w:wordWrap/>
        <w:overflowPunct/>
        <w:topLinePunct w:val="0"/>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yellow"/>
          <w:lang w:eastAsia="zh-CN"/>
        </w:rPr>
      </w:pPr>
      <w:r>
        <w:rPr>
          <w:rFonts w:hint="eastAsia" w:ascii="仿宋_GB2312" w:hAnsi="宋体" w:eastAsia="仿宋_GB2312" w:cs="仿宋_GB2312"/>
          <w:kern w:val="2"/>
          <w:sz w:val="32"/>
          <w:szCs w:val="32"/>
          <w:highlight w:val="none"/>
          <w:lang w:val="en-US" w:eastAsia="zh-CN" w:bidi="ar-SA"/>
        </w:rPr>
        <w:t>作出行政决定后，中国人民银行河南省分行在10</w:t>
      </w:r>
      <w:r>
        <w:rPr>
          <w:rFonts w:hint="eastAsia" w:ascii="仿宋_GB2312" w:hAnsi="仿宋_GB2312" w:eastAsia="仿宋_GB2312" w:cs="仿宋_GB2312"/>
          <w:sz w:val="32"/>
          <w:szCs w:val="32"/>
          <w:lang w:eastAsia="zh-CN"/>
        </w:rPr>
        <w:t>个工作</w:t>
      </w:r>
      <w:r>
        <w:rPr>
          <w:rFonts w:hint="eastAsia" w:ascii="仿宋_GB2312" w:hAnsi="宋体" w:eastAsia="仿宋_GB2312" w:cs="仿宋_GB2312"/>
          <w:kern w:val="2"/>
          <w:sz w:val="32"/>
          <w:szCs w:val="32"/>
          <w:highlight w:val="none"/>
          <w:lang w:val="en-US" w:eastAsia="zh-CN" w:bidi="ar-SA"/>
        </w:rPr>
        <w:t>日内向申请人送达准予行政许可或者不予行政许可决定书。</w:t>
      </w:r>
      <w:r>
        <w:rPr>
          <w:rFonts w:hint="eastAsia" w:ascii="仿宋_GB2312" w:hAnsi="仿宋_GB2312" w:eastAsia="仿宋_GB2312" w:cs="仿宋_GB2312"/>
          <w:sz w:val="32"/>
          <w:szCs w:val="32"/>
        </w:rPr>
        <w:t>准予终止的，非银行支付机构应当按相关规定完成支付业务终止工作，交回支付业务许可证。</w:t>
      </w:r>
    </w:p>
    <w:p>
      <w:pPr>
        <w:keepNext w:val="0"/>
        <w:keepLines w:val="0"/>
        <w:pageBreakBefore w:val="0"/>
        <w:wordWrap/>
        <w:overflowPunct/>
        <w:topLinePunct w:val="0"/>
        <w:bidi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十、办结时限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河南省分行</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收到申请材料或者全部补正申请材料之日起</w:t>
      </w:r>
      <w:r>
        <w:rPr>
          <w:rFonts w:hint="eastAsia" w:ascii="仿宋_GB2312" w:hAnsi="仿宋_GB2312" w:eastAsia="仿宋_GB2312" w:cs="仿宋_GB2312"/>
          <w:sz w:val="32"/>
          <w:szCs w:val="32"/>
          <w:lang w:val="en-US" w:eastAsia="zh-CN"/>
        </w:rPr>
        <w:t>5个工作日内，向申请人出具行政许可受理通知书。</w:t>
      </w: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河南省分行</w:t>
      </w:r>
      <w:r>
        <w:rPr>
          <w:rFonts w:hint="eastAsia" w:ascii="仿宋_GB2312" w:hAnsi="仿宋_GB2312" w:eastAsia="仿宋_GB2312" w:cs="仿宋_GB2312"/>
          <w:sz w:val="32"/>
          <w:szCs w:val="32"/>
        </w:rPr>
        <w:t>在受理</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之日起20</w:t>
      </w:r>
      <w:r>
        <w:rPr>
          <w:rFonts w:hint="eastAsia" w:ascii="仿宋_GB2312" w:hAnsi="仿宋_GB2312" w:eastAsia="仿宋_GB2312" w:cs="仿宋_GB2312"/>
          <w:sz w:val="32"/>
          <w:szCs w:val="32"/>
          <w:lang w:eastAsia="zh-CN"/>
        </w:rPr>
        <w:t>个工作</w:t>
      </w:r>
      <w:r>
        <w:rPr>
          <w:rFonts w:hint="eastAsia" w:ascii="仿宋_GB2312" w:hAnsi="宋体" w:eastAsia="仿宋_GB2312" w:cs="仿宋_GB2312"/>
          <w:kern w:val="2"/>
          <w:sz w:val="32"/>
          <w:szCs w:val="32"/>
          <w:highlight w:val="none"/>
          <w:lang w:val="en-US" w:eastAsia="zh-CN" w:bidi="ar-SA"/>
        </w:rPr>
        <w:t>日</w:t>
      </w:r>
      <w:r>
        <w:rPr>
          <w:rFonts w:hint="eastAsia" w:ascii="仿宋_GB2312" w:hAnsi="仿宋_GB2312" w:eastAsia="仿宋_GB2312" w:cs="仿宋_GB2312"/>
          <w:sz w:val="32"/>
          <w:szCs w:val="32"/>
        </w:rPr>
        <w:t>内</w:t>
      </w:r>
      <w:r>
        <w:rPr>
          <w:rFonts w:hint="eastAsia" w:ascii="仿宋_GB2312" w:hAnsi="仿宋_GB2312" w:eastAsia="仿宋_GB2312" w:cs="仿宋_GB2312"/>
          <w:sz w:val="32"/>
          <w:szCs w:val="32"/>
          <w:lang w:val="en-US"/>
        </w:rPr>
        <w:t>审查</w:t>
      </w:r>
      <w:r>
        <w:rPr>
          <w:rFonts w:hint="eastAsia" w:ascii="仿宋_GB2312" w:hAnsi="仿宋_GB2312" w:eastAsia="仿宋_GB2312" w:cs="仿宋_GB2312"/>
          <w:sz w:val="32"/>
          <w:szCs w:val="32"/>
        </w:rPr>
        <w:t>完毕，并将申请材料和初步审查意见报送中国人民银行。中国人民银行自收到中国人民银行的分支机构报送的申请材料和初步审查意见之日起20</w:t>
      </w:r>
      <w:r>
        <w:rPr>
          <w:rFonts w:hint="eastAsia" w:ascii="仿宋_GB2312" w:hAnsi="仿宋_GB2312" w:eastAsia="仿宋_GB2312" w:cs="仿宋_GB2312"/>
          <w:sz w:val="32"/>
          <w:szCs w:val="32"/>
          <w:lang w:eastAsia="zh-CN"/>
        </w:rPr>
        <w:t>个工作</w:t>
      </w:r>
      <w:r>
        <w:rPr>
          <w:rFonts w:hint="eastAsia" w:ascii="仿宋_GB2312" w:hAnsi="仿宋_GB2312" w:eastAsia="仿宋_GB2312" w:cs="仿宋_GB2312"/>
          <w:sz w:val="32"/>
          <w:szCs w:val="32"/>
        </w:rPr>
        <w:t>日内，作出批准或者不予批准的决定。其中，《中国人民银行行政许可实施办法》（中国人民银行令〔2020〕第1号）第三十三条规定的相关程序不计入时限</w:t>
      </w:r>
      <w:r>
        <w:rPr>
          <w:rFonts w:hint="eastAsia" w:ascii="仿宋_GB2312" w:hAnsi="仿宋_GB2312" w:eastAsia="仿宋_GB2312" w:cs="仿宋_GB2312"/>
          <w:kern w:val="2"/>
          <w:sz w:val="32"/>
          <w:szCs w:val="32"/>
          <w:lang w:val="en-US" w:eastAsia="zh-CN" w:bidi="ar-SA"/>
        </w:rPr>
        <w:t>。</w:t>
      </w:r>
    </w:p>
    <w:p>
      <w:pPr>
        <w:keepNext w:val="0"/>
        <w:keepLines w:val="0"/>
        <w:pageBreakBefore w:val="0"/>
        <w:wordWrap/>
        <w:overflowPunct/>
        <w:topLinePunct w:val="0"/>
        <w:bidi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eastAsia="zh-CN"/>
        </w:rPr>
        <w:t>一</w:t>
      </w:r>
      <w:r>
        <w:rPr>
          <w:rFonts w:hint="eastAsia" w:ascii="黑体" w:hAnsi="黑体" w:eastAsia="黑体" w:cs="黑体"/>
          <w:sz w:val="32"/>
          <w:szCs w:val="32"/>
        </w:rPr>
        <w:t>、收费依据及标准</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keepNext w:val="0"/>
        <w:keepLines w:val="0"/>
        <w:pageBreakBefore w:val="0"/>
        <w:wordWrap/>
        <w:overflowPunct/>
        <w:topLinePunct w:val="0"/>
        <w:bidi w:val="0"/>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val="en-US"/>
        </w:rPr>
        <w:t>十</w:t>
      </w:r>
      <w:r>
        <w:rPr>
          <w:rFonts w:hint="eastAsia" w:ascii="黑体" w:hAnsi="黑体" w:eastAsia="黑体" w:cs="黑体"/>
          <w:sz w:val="32"/>
          <w:szCs w:val="32"/>
          <w:lang w:val="en-US" w:eastAsia="zh-CN"/>
        </w:rPr>
        <w:t>二</w:t>
      </w:r>
      <w:r>
        <w:rPr>
          <w:rFonts w:hint="eastAsia" w:ascii="黑体" w:hAnsi="黑体" w:eastAsia="黑体" w:cs="黑体"/>
          <w:sz w:val="32"/>
          <w:szCs w:val="32"/>
          <w:lang w:val="en-US"/>
        </w:rPr>
        <w:t>、</w:t>
      </w:r>
      <w:r>
        <w:rPr>
          <w:rFonts w:hint="eastAsia" w:ascii="黑体" w:hAnsi="黑体" w:eastAsia="黑体" w:cs="黑体"/>
          <w:sz w:val="32"/>
          <w:szCs w:val="32"/>
          <w:lang w:eastAsia="zh-CN"/>
        </w:rPr>
        <w:t>审批结果</w:t>
      </w:r>
    </w:p>
    <w:p>
      <w:pPr>
        <w:keepNext w:val="0"/>
        <w:keepLines w:val="0"/>
        <w:pageBreakBefore w:val="0"/>
        <w:numPr>
          <w:ilvl w:val="0"/>
          <w:numId w:val="0"/>
        </w:numPr>
        <w:wordWrap/>
        <w:overflowPunct/>
        <w:topLinePunct w:val="0"/>
        <w:bidi w:val="0"/>
        <w:spacing w:beforeLines="0" w:afterLines="0" w:line="560" w:lineRule="exact"/>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宋体" w:eastAsia="仿宋_GB2312" w:cs="仿宋_GB2312"/>
          <w:kern w:val="2"/>
          <w:sz w:val="32"/>
          <w:szCs w:val="32"/>
          <w:highlight w:val="none"/>
          <w:lang w:val="en-US" w:eastAsia="zh-CN" w:bidi="ar-SA"/>
        </w:rPr>
        <w:t>中国人民银行核发准予行政许可或者不予行政许可决定书。</w:t>
      </w:r>
      <w:r>
        <w:rPr>
          <w:rFonts w:hint="eastAsia" w:ascii="仿宋_GB2312" w:hAnsi="仿宋_GB2312" w:eastAsia="仿宋_GB2312" w:cs="仿宋_GB2312"/>
          <w:kern w:val="2"/>
          <w:sz w:val="32"/>
          <w:szCs w:val="32"/>
          <w:lang w:val="en-US" w:eastAsia="zh-CN" w:bidi="ar-SA"/>
        </w:rPr>
        <w:t>经批准后，非银行支付机构依法向市场监督管理部门办理相关登记手续。</w:t>
      </w:r>
    </w:p>
    <w:p>
      <w:pPr>
        <w:pStyle w:val="5"/>
        <w:keepNext w:val="0"/>
        <w:keepLines w:val="0"/>
        <w:pageBreakBefore w:val="0"/>
        <w:wordWrap/>
        <w:overflowPunct/>
        <w:topLinePunct w:val="0"/>
        <w:bidi w:val="0"/>
        <w:spacing w:line="560" w:lineRule="exact"/>
        <w:ind w:firstLineChars="200"/>
        <w:rPr>
          <w:rFonts w:hint="eastAsia"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eastAsia="zh-CN"/>
        </w:rPr>
        <w:t>三</w:t>
      </w:r>
      <w:r>
        <w:rPr>
          <w:rFonts w:hint="eastAsia" w:ascii="黑体" w:hAnsi="黑体" w:eastAsia="黑体" w:cs="黑体"/>
          <w:sz w:val="32"/>
          <w:szCs w:val="32"/>
        </w:rPr>
        <w:t>、行政相对人权利和义务</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（一）依据《中华人民共和国行政许可法》等，申请人依法享有以下权利：</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依法取得行政许可的平等权利；</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依法申请行政复议和行政诉讼的权利。</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（二）依据《中华人民共和国行政许可法》等，申请人依法履行以下义务：</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保证申请材料实质内容的真实、准确和完整，无虚假记载、误导性陈述或重大遗漏；</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配合中国人民银行</w:t>
      </w:r>
      <w:r>
        <w:rPr>
          <w:rFonts w:hint="eastAsia" w:ascii="仿宋_GB2312" w:hAnsi="仿宋_GB2312" w:eastAsia="仿宋_GB2312" w:cs="仿宋_GB2312"/>
          <w:sz w:val="32"/>
          <w:szCs w:val="32"/>
          <w:lang w:eastAsia="zh-CN"/>
        </w:rPr>
        <w:t>河南省分行</w:t>
      </w:r>
      <w:r>
        <w:rPr>
          <w:rFonts w:hint="eastAsia" w:ascii="仿宋_GB2312" w:hAnsi="仿宋_GB2312" w:eastAsia="仿宋_GB2312" w:cs="仿宋_GB2312"/>
          <w:sz w:val="32"/>
          <w:szCs w:val="32"/>
        </w:rPr>
        <w:t>工作人员做好材料签收交接手续；</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按要求及时补正申请材料。</w:t>
      </w:r>
    </w:p>
    <w:p>
      <w:pPr>
        <w:pStyle w:val="5"/>
        <w:keepNext w:val="0"/>
        <w:keepLines w:val="0"/>
        <w:pageBreakBefore w:val="0"/>
        <w:wordWrap/>
        <w:overflowPunct/>
        <w:topLinePunct w:val="0"/>
        <w:bidi w:val="0"/>
        <w:spacing w:line="560" w:lineRule="exact"/>
        <w:ind w:firstLineChars="200"/>
        <w:rPr>
          <w:rFonts w:ascii="Times New Roman" w:eastAsia="黑体"/>
          <w:color w:val="000000"/>
          <w:sz w:val="32"/>
          <w:szCs w:val="32"/>
        </w:rPr>
      </w:pPr>
      <w:r>
        <w:rPr>
          <w:rFonts w:hint="eastAsia" w:ascii="黑体" w:hAnsi="黑体" w:eastAsia="黑体" w:cs="黑体"/>
          <w:sz w:val="32"/>
          <w:szCs w:val="32"/>
          <w:lang w:val="en-US" w:eastAsia="zh-CN"/>
        </w:rPr>
        <w:t>十四、</w:t>
      </w:r>
      <w:r>
        <w:rPr>
          <w:rFonts w:hint="eastAsia" w:ascii="Times New Roman" w:eastAsia="黑体"/>
          <w:color w:val="000000"/>
          <w:sz w:val="32"/>
          <w:szCs w:val="32"/>
        </w:rPr>
        <w:t>咨询途径</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现场咨询：中国人民银行</w:t>
      </w:r>
      <w:r>
        <w:rPr>
          <w:rFonts w:hint="eastAsia" w:ascii="仿宋_GB2312" w:hAnsi="仿宋_GB2312" w:eastAsia="仿宋_GB2312" w:cs="仿宋_GB2312"/>
          <w:sz w:val="32"/>
          <w:szCs w:val="32"/>
          <w:lang w:eastAsia="zh-CN"/>
        </w:rPr>
        <w:t>河南省分行</w:t>
      </w:r>
      <w:r>
        <w:rPr>
          <w:rFonts w:hint="eastAsia" w:ascii="仿宋_GB2312" w:hAnsi="仿宋_GB2312" w:eastAsia="仿宋_GB2312" w:cs="仿宋_GB2312"/>
          <w:sz w:val="32"/>
          <w:szCs w:val="32"/>
        </w:rPr>
        <w:t>。</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电子邮件咨询</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zhifuchupbc2022@163.com。</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信函咨询：</w:t>
      </w:r>
      <w:r>
        <w:rPr>
          <w:rFonts w:hint="eastAsia" w:ascii="仿宋_GB2312" w:hAnsi="仿宋_GB2312" w:eastAsia="仿宋_GB2312" w:cs="仿宋_GB2312"/>
          <w:sz w:val="32"/>
          <w:szCs w:val="32"/>
          <w:lang w:eastAsia="zh-CN"/>
        </w:rPr>
        <w:t>河南省郑州市郑东新区商务外环路</w:t>
      </w:r>
      <w:r>
        <w:rPr>
          <w:rFonts w:hint="eastAsia" w:ascii="仿宋_GB2312" w:hAnsi="仿宋_GB2312" w:eastAsia="仿宋_GB2312" w:cs="仿宋_GB2312"/>
          <w:sz w:val="32"/>
          <w:szCs w:val="32"/>
          <w:lang w:val="en-US" w:eastAsia="zh-CN"/>
        </w:rPr>
        <w:t>21号</w:t>
      </w:r>
      <w:r>
        <w:rPr>
          <w:rFonts w:hint="eastAsia" w:ascii="仿宋_GB2312" w:hAnsi="仿宋_GB2312" w:eastAsia="仿宋_GB2312" w:cs="仿宋_GB2312"/>
          <w:sz w:val="32"/>
          <w:szCs w:val="32"/>
          <w:lang w:eastAsia="zh-CN"/>
        </w:rPr>
        <w:t>（邮政编码：</w:t>
      </w:r>
      <w:r>
        <w:rPr>
          <w:rFonts w:hint="eastAsia" w:ascii="仿宋_GB2312" w:hAnsi="仿宋_GB2312" w:eastAsia="仿宋_GB2312" w:cs="仿宋_GB2312"/>
          <w:sz w:val="32"/>
          <w:szCs w:val="32"/>
          <w:lang w:val="en-US" w:eastAsia="zh-CN"/>
        </w:rPr>
        <w:t>450018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4.电话咨询：0371-69089662。</w:t>
      </w:r>
    </w:p>
    <w:p>
      <w:pPr>
        <w:keepNext w:val="0"/>
        <w:keepLines w:val="0"/>
        <w:pageBreakBefore w:val="0"/>
        <w:wordWrap/>
        <w:overflowPunct/>
        <w:topLinePunct w:val="0"/>
        <w:bidi w:val="0"/>
        <w:spacing w:line="560" w:lineRule="exact"/>
        <w:ind w:firstLine="640" w:firstLineChars="200"/>
        <w:rPr>
          <w:rFonts w:hint="eastAsia" w:ascii="黑体" w:hAnsi="黑体" w:eastAsia="黑体" w:cs="Times New Roman"/>
          <w:bCs/>
          <w:sz w:val="32"/>
          <w:szCs w:val="32"/>
        </w:rPr>
      </w:pPr>
      <w:r>
        <w:rPr>
          <w:rFonts w:hint="eastAsia" w:ascii="黑体" w:hAnsi="黑体" w:eastAsia="黑体" w:cs="黑体"/>
          <w:bCs/>
          <w:sz w:val="32"/>
          <w:szCs w:val="32"/>
          <w:lang w:eastAsia="zh-CN"/>
        </w:rPr>
        <w:t>十五</w:t>
      </w:r>
      <w:r>
        <w:rPr>
          <w:rFonts w:hint="eastAsia" w:ascii="黑体" w:hAnsi="黑体" w:eastAsia="黑体" w:cs="黑体"/>
          <w:bCs/>
          <w:sz w:val="32"/>
          <w:szCs w:val="32"/>
        </w:rPr>
        <w:t>、监督投诉渠道</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highlight w:val="none"/>
          <w:lang w:val="en-US"/>
        </w:rPr>
        <w:t>电话</w:t>
      </w:r>
      <w:r>
        <w:rPr>
          <w:rFonts w:hint="eastAsia" w:ascii="仿宋_GB2312" w:hAnsi="仿宋_GB2312" w:eastAsia="仿宋_GB2312" w:cs="仿宋_GB2312"/>
          <w:sz w:val="32"/>
          <w:szCs w:val="32"/>
          <w:highlight w:val="none"/>
          <w:lang w:eastAsia="zh-CN"/>
        </w:rPr>
        <w:t>投诉</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0371-69089530。</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highlight w:val="none"/>
          <w:lang w:eastAsia="zh-CN"/>
        </w:rPr>
        <w:t>电子邮件投诉</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zhifuchupbc2022</w:t>
      </w:r>
      <w:r>
        <w:rPr>
          <w:rFonts w:hint="eastAsia" w:ascii="仿宋_GB2312" w:hAnsi="仿宋_GB2312" w:eastAsia="仿宋_GB2312" w:cs="仿宋_GB2312"/>
          <w:sz w:val="32"/>
          <w:szCs w:val="32"/>
          <w:highlight w:val="none"/>
          <w:lang w:val="en-US" w:eastAsia="zh-CN"/>
        </w:rPr>
        <w:t>@163.com。</w:t>
      </w:r>
    </w:p>
    <w:p>
      <w:pPr>
        <w:keepNext w:val="0"/>
        <w:keepLines w:val="0"/>
        <w:pageBreakBefore w:val="0"/>
        <w:wordWrap/>
        <w:overflowPunct/>
        <w:topLinePunct w:val="0"/>
        <w:bidi w:val="0"/>
        <w:spacing w:line="56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highlight w:val="none"/>
        </w:rPr>
        <w:t>信函投诉：</w:t>
      </w:r>
      <w:r>
        <w:rPr>
          <w:rFonts w:hint="eastAsia" w:ascii="仿宋_GB2312" w:hAnsi="仿宋_GB2312" w:eastAsia="仿宋_GB2312" w:cs="仿宋_GB2312"/>
          <w:sz w:val="32"/>
          <w:szCs w:val="32"/>
          <w:highlight w:val="none"/>
          <w:lang w:eastAsia="zh-CN"/>
        </w:rPr>
        <w:t>河南省郑州市郑东新区商务外环路</w:t>
      </w:r>
      <w:r>
        <w:rPr>
          <w:rFonts w:hint="eastAsia" w:ascii="仿宋_GB2312" w:hAnsi="仿宋_GB2312" w:eastAsia="仿宋_GB2312" w:cs="仿宋_GB2312"/>
          <w:sz w:val="32"/>
          <w:szCs w:val="32"/>
          <w:highlight w:val="none"/>
          <w:lang w:val="en-US" w:eastAsia="zh-CN"/>
        </w:rPr>
        <w:t>21号</w:t>
      </w:r>
      <w:r>
        <w:rPr>
          <w:rFonts w:hint="eastAsia" w:ascii="仿宋_GB2312" w:hAnsi="仿宋_GB2312" w:eastAsia="仿宋_GB2312" w:cs="仿宋_GB2312"/>
          <w:sz w:val="32"/>
          <w:szCs w:val="32"/>
          <w:highlight w:val="none"/>
        </w:rPr>
        <w:t>中国人民银行</w:t>
      </w:r>
      <w:r>
        <w:rPr>
          <w:rFonts w:hint="eastAsia" w:ascii="仿宋_GB2312" w:hAnsi="仿宋_GB2312" w:eastAsia="仿宋_GB2312" w:cs="仿宋_GB2312"/>
          <w:sz w:val="32"/>
          <w:szCs w:val="32"/>
          <w:highlight w:val="none"/>
          <w:lang w:eastAsia="zh-CN"/>
        </w:rPr>
        <w:t>河南省分行（邮政编码：</w:t>
      </w:r>
      <w:r>
        <w:rPr>
          <w:rFonts w:hint="eastAsia" w:ascii="仿宋_GB2312" w:hAnsi="仿宋_GB2312" w:eastAsia="仿宋_GB2312" w:cs="仿宋_GB2312"/>
          <w:sz w:val="32"/>
          <w:szCs w:val="32"/>
          <w:lang w:val="en-US" w:eastAsia="zh-CN"/>
        </w:rPr>
        <w:t>450018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p>
    <w:p>
      <w:pPr>
        <w:keepNext w:val="0"/>
        <w:keepLines w:val="0"/>
        <w:pageBreakBefore w:val="0"/>
        <w:wordWrap/>
        <w:overflowPunct/>
        <w:topLinePunct w:val="0"/>
        <w:bidi w:val="0"/>
        <w:spacing w:line="560" w:lineRule="exact"/>
        <w:ind w:firstLine="640" w:firstLineChars="200"/>
        <w:rPr>
          <w:rFonts w:ascii="黑体" w:hAnsi="黑体" w:eastAsia="黑体" w:cs="Times New Roman"/>
          <w:bCs/>
          <w:sz w:val="32"/>
          <w:szCs w:val="32"/>
        </w:rPr>
      </w:pPr>
      <w:r>
        <w:rPr>
          <w:rFonts w:hint="eastAsia" w:ascii="黑体" w:hAnsi="黑体" w:eastAsia="黑体" w:cs="黑体"/>
          <w:bCs/>
          <w:sz w:val="32"/>
          <w:szCs w:val="32"/>
          <w:lang w:eastAsia="zh-CN"/>
        </w:rPr>
        <w:t>十六</w:t>
      </w:r>
      <w:r>
        <w:rPr>
          <w:rFonts w:hint="eastAsia" w:ascii="黑体" w:hAnsi="黑体" w:eastAsia="黑体" w:cs="黑体"/>
          <w:bCs/>
          <w:sz w:val="32"/>
          <w:szCs w:val="32"/>
        </w:rPr>
        <w:t>、办公地址和时间</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办公地址：</w:t>
      </w:r>
      <w:r>
        <w:rPr>
          <w:rFonts w:hint="eastAsia" w:ascii="仿宋_GB2312" w:hAnsi="仿宋_GB2312" w:eastAsia="仿宋_GB2312" w:cs="仿宋_GB2312"/>
          <w:sz w:val="32"/>
          <w:szCs w:val="32"/>
          <w:lang w:eastAsia="zh-CN"/>
        </w:rPr>
        <w:t>河南省郑州市郑东新区商务外环路</w:t>
      </w:r>
      <w:r>
        <w:rPr>
          <w:rFonts w:hint="eastAsia" w:ascii="仿宋_GB2312" w:hAnsi="仿宋_GB2312" w:eastAsia="仿宋_GB2312" w:cs="仿宋_GB2312"/>
          <w:sz w:val="32"/>
          <w:szCs w:val="32"/>
          <w:lang w:val="en-US" w:eastAsia="zh-CN"/>
        </w:rPr>
        <w:t>21号</w:t>
      </w:r>
      <w:r>
        <w:rPr>
          <w:rFonts w:hint="eastAsia" w:ascii="仿宋_GB2312" w:hAnsi="仿宋_GB2312" w:eastAsia="仿宋_GB2312" w:cs="仿宋_GB2312"/>
          <w:sz w:val="32"/>
          <w:szCs w:val="32"/>
        </w:rPr>
        <w:t>。</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办公时间：工作日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8:30-1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0-17:</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w:t>
      </w:r>
    </w:p>
    <w:p>
      <w:pPr>
        <w:keepNext w:val="0"/>
        <w:keepLines w:val="0"/>
        <w:pageBreakBefore w:val="0"/>
        <w:wordWrap/>
        <w:overflowPunct/>
        <w:topLinePunct w:val="0"/>
        <w:bidi w:val="0"/>
        <w:spacing w:line="560" w:lineRule="exact"/>
        <w:rPr>
          <w:b/>
        </w:rPr>
      </w:pPr>
    </w:p>
    <w:sectPr>
      <w:footerReference r:id="rId5" w:type="default"/>
      <w:pgSz w:w="11906" w:h="16838"/>
      <w:pgMar w:top="2064"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微软雅黑">
    <w:altName w:val="黑体"/>
    <w:panose1 w:val="020B0503020204020204"/>
    <w:charset w:val="86"/>
    <w:family w:val="auto"/>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altName w:val="方正小标宋_GBK"/>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altName w:val="Droid Sans Fallback"/>
    <w:panose1 w:val="02010609060101010101"/>
    <w:charset w:val="86"/>
    <w:family w:val="auto"/>
    <w:pitch w:val="default"/>
    <w:sig w:usb0="00000000" w:usb1="00000000" w:usb2="00000016" w:usb3="00000000" w:csb0="00040001" w:csb1="00000000"/>
  </w:font>
  <w:font w:name="Droid Sans Fallback">
    <w:panose1 w:val="020B0502000000000001"/>
    <w:charset w:val="86"/>
    <w:family w:val="auto"/>
    <w:pitch w:val="default"/>
    <w:sig w:usb0="910002FF" w:usb1="2BDFFCFB" w:usb2="00000036" w:usb3="00000000" w:csb0="203F01FF"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Calibri" w:hAnsi="Calibri" w:eastAsia="宋体"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miter/>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9</w:t>
                          </w:r>
                          <w:r>
                            <w:rPr>
                              <w:rFonts w:hint="eastAsia"/>
                              <w:sz w:val="18"/>
                              <w:lang w:eastAsia="zh-CN"/>
                            </w:rPr>
                            <w:fldChar w:fldCharType="end"/>
                          </w:r>
                        </w:p>
                      </w:txbxContent>
                    </wps:txbx>
                    <wps:bodyPr wrap="none" lIns="0" tIns="0" rIns="0" bIns="0"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">
              <v:fill on="f" focussize="0,0"/>
              <v:stroke on="f" joinstyle="miter"/>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9</w:t>
                    </w:r>
                    <w:r>
                      <w:rPr>
                        <w:rFonts w:hint="eastAsia"/>
                        <w:sz w:val="18"/>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C1A"/>
    <w:rsid w:val="006106EF"/>
    <w:rsid w:val="00A84C1A"/>
    <w:rsid w:val="0169706A"/>
    <w:rsid w:val="017B658E"/>
    <w:rsid w:val="01A60818"/>
    <w:rsid w:val="0220040D"/>
    <w:rsid w:val="02FC0923"/>
    <w:rsid w:val="03A12328"/>
    <w:rsid w:val="03F23F83"/>
    <w:rsid w:val="0B4E18DB"/>
    <w:rsid w:val="0D0343E8"/>
    <w:rsid w:val="0EB00984"/>
    <w:rsid w:val="0FFB715C"/>
    <w:rsid w:val="1555182F"/>
    <w:rsid w:val="15EE2E3D"/>
    <w:rsid w:val="16EE7E2B"/>
    <w:rsid w:val="19E85838"/>
    <w:rsid w:val="1A805623"/>
    <w:rsid w:val="1A9525ED"/>
    <w:rsid w:val="1BE52E52"/>
    <w:rsid w:val="1C1D0A2D"/>
    <w:rsid w:val="1E287B89"/>
    <w:rsid w:val="1F2A3DC1"/>
    <w:rsid w:val="1F465971"/>
    <w:rsid w:val="1FCE8C19"/>
    <w:rsid w:val="1FEDA128"/>
    <w:rsid w:val="22C03A10"/>
    <w:rsid w:val="257A09B2"/>
    <w:rsid w:val="25FE0C27"/>
    <w:rsid w:val="287B1CF7"/>
    <w:rsid w:val="28CD1B01"/>
    <w:rsid w:val="29FDFB23"/>
    <w:rsid w:val="2BA128A4"/>
    <w:rsid w:val="2BFD76D3"/>
    <w:rsid w:val="2CA64350"/>
    <w:rsid w:val="2E7632C6"/>
    <w:rsid w:val="300B0D4D"/>
    <w:rsid w:val="33641CEA"/>
    <w:rsid w:val="33E035FC"/>
    <w:rsid w:val="351C446B"/>
    <w:rsid w:val="35B80D56"/>
    <w:rsid w:val="36A33EE7"/>
    <w:rsid w:val="37CB5783"/>
    <w:rsid w:val="37FF780A"/>
    <w:rsid w:val="3B3FD551"/>
    <w:rsid w:val="3C8D79FE"/>
    <w:rsid w:val="3CEFABBF"/>
    <w:rsid w:val="3D931F15"/>
    <w:rsid w:val="3F5A4E56"/>
    <w:rsid w:val="3F651E10"/>
    <w:rsid w:val="4000420D"/>
    <w:rsid w:val="415C0440"/>
    <w:rsid w:val="419E7FC6"/>
    <w:rsid w:val="43F61C0F"/>
    <w:rsid w:val="45C43104"/>
    <w:rsid w:val="4B2C0F6D"/>
    <w:rsid w:val="4C2E3877"/>
    <w:rsid w:val="4F863785"/>
    <w:rsid w:val="50AD486C"/>
    <w:rsid w:val="520B593A"/>
    <w:rsid w:val="52342A7D"/>
    <w:rsid w:val="53040C17"/>
    <w:rsid w:val="53931F3E"/>
    <w:rsid w:val="53F144D6"/>
    <w:rsid w:val="5506395C"/>
    <w:rsid w:val="55E12B48"/>
    <w:rsid w:val="55E759FD"/>
    <w:rsid w:val="561E3959"/>
    <w:rsid w:val="57FC1D79"/>
    <w:rsid w:val="5A472CE8"/>
    <w:rsid w:val="5AAF3758"/>
    <w:rsid w:val="5CC21EBE"/>
    <w:rsid w:val="5F7FFEC9"/>
    <w:rsid w:val="5FFDE89A"/>
    <w:rsid w:val="608219C1"/>
    <w:rsid w:val="60E2768F"/>
    <w:rsid w:val="63C520B9"/>
    <w:rsid w:val="643A55A1"/>
    <w:rsid w:val="64787C12"/>
    <w:rsid w:val="6684017E"/>
    <w:rsid w:val="6B37ED95"/>
    <w:rsid w:val="6B6F1752"/>
    <w:rsid w:val="6BA7A86F"/>
    <w:rsid w:val="6BBFBF65"/>
    <w:rsid w:val="6BDC4115"/>
    <w:rsid w:val="6E487706"/>
    <w:rsid w:val="6E689CE8"/>
    <w:rsid w:val="6F123AC7"/>
    <w:rsid w:val="6F1E5060"/>
    <w:rsid w:val="6FBB6926"/>
    <w:rsid w:val="6FDE6AEC"/>
    <w:rsid w:val="71D7DD5F"/>
    <w:rsid w:val="725F4A58"/>
    <w:rsid w:val="72DFA3D6"/>
    <w:rsid w:val="7B2D6274"/>
    <w:rsid w:val="7B8034AD"/>
    <w:rsid w:val="7BFF5E6F"/>
    <w:rsid w:val="7CFFA384"/>
    <w:rsid w:val="7DF16C3F"/>
    <w:rsid w:val="7E8B75AC"/>
    <w:rsid w:val="7F593F26"/>
    <w:rsid w:val="7F7FD409"/>
    <w:rsid w:val="7FCB226C"/>
    <w:rsid w:val="7FF27083"/>
    <w:rsid w:val="98BDE856"/>
    <w:rsid w:val="AEFF4A36"/>
    <w:rsid w:val="B6F1A74C"/>
    <w:rsid w:val="B7DF89E2"/>
    <w:rsid w:val="CFFF6AE1"/>
    <w:rsid w:val="DF7FA2AE"/>
    <w:rsid w:val="DF9FCADE"/>
    <w:rsid w:val="DFEF898E"/>
    <w:rsid w:val="E1FF38A7"/>
    <w:rsid w:val="E8FB2FB6"/>
    <w:rsid w:val="EFB1E9B4"/>
    <w:rsid w:val="F77F311A"/>
    <w:rsid w:val="F7CDE1E5"/>
    <w:rsid w:val="F7F71077"/>
    <w:rsid w:val="FBBF50DD"/>
    <w:rsid w:val="FBF36AFF"/>
    <w:rsid w:val="FF5D090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8"/>
      <w:szCs w:val="28"/>
      <w:lang w:val="en-US" w:eastAsia="en-US" w:bidi="ar-SA"/>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Indent 3"/>
    <w:basedOn w:val="1"/>
    <w:link w:val="13"/>
    <w:unhideWhenUsed/>
    <w:qFormat/>
    <w:uiPriority w:val="99"/>
    <w:pPr>
      <w:ind w:firstLine="640"/>
    </w:pPr>
    <w:rPr>
      <w:rFonts w:ascii="仿宋_GB2312" w:hAnsi="Times New Roman" w:eastAsia="仿宋_GB2312" w:cs="Times New Roman"/>
      <w:sz w:val="30"/>
      <w:szCs w:val="30"/>
    </w:rPr>
  </w:style>
  <w:style w:type="paragraph" w:styleId="6">
    <w:name w:val="Normal (Web)"/>
    <w:basedOn w:val="1"/>
    <w:unhideWhenUsed/>
    <w:qFormat/>
    <w:uiPriority w:val="0"/>
    <w:rPr>
      <w:rFonts w:ascii="Times New Roman" w:hAnsi="Times New Roman" w:eastAsia="宋体" w:cs="Times New Roman"/>
      <w:sz w:val="24"/>
      <w:szCs w:val="20"/>
    </w:rPr>
  </w:style>
  <w:style w:type="character" w:styleId="9">
    <w:name w:val="Hyperlink"/>
    <w:basedOn w:val="8"/>
    <w:unhideWhenUsed/>
    <w:qFormat/>
    <w:uiPriority w:val="99"/>
    <w:rPr>
      <w:color w:val="0000FF"/>
      <w:u w:val="single"/>
    </w:rPr>
  </w:style>
  <w:style w:type="paragraph" w:customStyle="1" w:styleId="10">
    <w:name w:val="表格正文"/>
    <w:basedOn w:val="1"/>
    <w:semiHidden/>
    <w:qFormat/>
    <w:uiPriority w:val="0"/>
    <w:pPr>
      <w:snapToGrid w:val="0"/>
      <w:spacing w:line="460" w:lineRule="exact"/>
    </w:pPr>
    <w:rPr>
      <w:rFonts w:ascii="宋体" w:hAnsi="宋体" w:eastAsia="宋体" w:cs="Times New Roman"/>
      <w:sz w:val="24"/>
      <w:szCs w:val="21"/>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正文文本缩进 3 Char"/>
    <w:basedOn w:val="8"/>
    <w:link w:val="5"/>
    <w:semiHidden/>
    <w:qFormat/>
    <w:uiPriority w:val="99"/>
    <w:rPr>
      <w:rFonts w:ascii="仿宋_GB2312" w:hAnsi="Times New Roman" w:eastAsia="仿宋_GB2312" w:cs="Times New Roman"/>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1218</Words>
  <Characters>6947</Characters>
  <Lines>57</Lines>
  <Paragraphs>16</Paragraphs>
  <TotalTime>0</TotalTime>
  <ScaleCrop>false</ScaleCrop>
  <LinksUpToDate>false</LinksUpToDate>
  <CharactersWithSpaces>0</CharactersWithSpaces>
  <Application>WPS Office_11.1.0.11698_F1E327BC-269C-435d-A152-05C5408002CA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2020-11-07T02:29:00Z</dcterms:created>
  <dc:creator>sangfor</dc:creator>
  <cp:lastModifiedBy>user</cp:lastModifiedBy>
  <cp:lastPrinted>2024-11-15T10:37:06Z</cp:lastPrinted>
  <dcterms:modified xsi:type="dcterms:W3CDTF">2024-11-15T10:53:05Z</dcterms:modified>
  <dc:title>中国人民银行贵阳中心支行                   编号：21019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2052-11.1.0.11698</vt:lpwstr>
  </property>
</Properties>
</file>