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i w:val="0"/>
          <w:caps w:val="0"/>
          <w:color w:val="E36C09"/>
          <w:spacing w:val="8"/>
          <w:sz w:val="24"/>
          <w:szCs w:val="24"/>
          <w:shd w:val="clear" w:fill="FFFFFF"/>
        </w:rPr>
        <w:t>生活中您是否为此类事情而忧愁？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i w:val="0"/>
          <w:caps w:val="0"/>
          <w:color w:val="E36C09"/>
          <w:spacing w:val="8"/>
          <w:sz w:val="24"/>
          <w:szCs w:val="24"/>
          <w:shd w:val="clear" w:fill="FFFFFF"/>
        </w:rPr>
        <w:t>意外总是来的猝不及防！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3950335" cy="4610735"/>
            <wp:effectExtent l="0" t="0" r="12065" b="18415"/>
            <wp:docPr id="12" name="图片 12" descr="残损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残损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46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银行机器存不上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3744595" cy="2803525"/>
            <wp:effectExtent l="0" t="0" r="8255" b="15875"/>
            <wp:docPr id="13" name="图片 13" descr="残损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残损币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459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花不出去又无处安放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3602990" cy="3244850"/>
            <wp:effectExtent l="0" t="0" r="16510" b="12700"/>
            <wp:docPr id="14" name="图片 14" descr="残损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残损币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E36C09"/>
          <w:spacing w:val="8"/>
          <w:sz w:val="24"/>
          <w:szCs w:val="24"/>
          <w:shd w:val="clear" w:fill="FFFFFF"/>
        </w:rPr>
        <w:t>莫忧愁！残币兑换小课堂开始了，来了解一下残币兑换知识吧。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  <w:t>残缺、污损人民币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残缺、污损人民币是指票面撕裂、损缺，或因自然磨损、侵蚀，外观、质地受损，颜色变化，图案不清晰，防伪特征受损，不宜再继续流通使用的人民币。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3810635" cy="2853055"/>
            <wp:effectExtent l="0" t="0" r="18415" b="4445"/>
            <wp:docPr id="15" name="图片 15" descr="残损币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残损币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  <w:t>特殊残缺、污损人民币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特殊残缺、污损人民币，是指票面因火灾、虫蛀、鼠咬、霉烂等特殊原因，造成外观，质地、防伪特征受损，纸张炭化、变形，图案不清晰，不宜再继续流通使用的人民币。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3926205" cy="2607945"/>
            <wp:effectExtent l="0" t="0" r="17145" b="1905"/>
            <wp:docPr id="16" name="图片 16" descr="残损币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残损币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6205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  <w:t>兑换机构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5273040" cy="8301355"/>
            <wp:effectExtent l="0" t="0" r="3810" b="4445"/>
            <wp:docPr id="17" name="图片 17" descr="残损币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残损币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30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残缺、污损人民币：凡办理人民币存取款业务的金融机构应无偿为公众兑换、不得拒绝。 特殊残缺、污损人民币：人民银行指定的金融机构特殊残缺、污损人民币兑换网点可以兑换。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  <w:t>全额兑换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5144135" cy="3086735"/>
            <wp:effectExtent l="0" t="0" r="18415" b="18415"/>
            <wp:docPr id="18" name="图片 18" descr="残损币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残损币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能辨别面额，票面剩余四分之三（含四分之三）以上，其图案文字能按原样连接的残缺、污损人民币，金融机构应向持有人按原面额全额兑换。</w:t>
      </w: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rPr>
          <w:rFonts w:hint="eastAsia" w:eastAsia="Microsoft YaHei UI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  <w:t>半额兑换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3521710" cy="2515870"/>
            <wp:effectExtent l="0" t="0" r="2540" b="17780"/>
            <wp:docPr id="20" name="图片 20" descr="残损币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残损币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171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能辨别面额，票面剩余二分之一（含二分之一）至四分之三以下，其图案文字能按原样连接的残缺、污损人民币，金融机构应向持有人按原面额的一半兑换。 纸币呈正十字形，缺少四分之一的，按原面额的一半兑换。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  <w:t>不予兑换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票面剩余二分之一以下的不予兑换。 兑付额不足一分的，不予兑换。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5269230" cy="3335020"/>
            <wp:effectExtent l="0" t="0" r="7620" b="17780"/>
            <wp:docPr id="21" name="图片 21" descr="残损币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残损币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00B0F0"/>
          <w:spacing w:val="8"/>
          <w:sz w:val="24"/>
          <w:szCs w:val="24"/>
          <w:shd w:val="clear" w:fill="FFFFFF"/>
        </w:rPr>
        <w:t>兑换结果异议处理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fill="FFFFFF"/>
        </w:rPr>
        <w:t>持有人对金融机构认定结果有异议的，可持认定证明及退回的残缺、污损人民币到中国人民银行分支机构申请鉴定。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5273040" cy="4844415"/>
            <wp:effectExtent l="0" t="0" r="3810" b="13335"/>
            <wp:docPr id="22" name="图片 22" descr="残损币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残损币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84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  <w:t>爱护人民币  人人有责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  <w:t>发现残损币，主动兑换，从我做起。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5273040" cy="4963795"/>
            <wp:effectExtent l="0" t="0" r="3810" b="8255"/>
            <wp:docPr id="23" name="图片 23" descr="残损币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残损币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6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B14FF"/>
    <w:rsid w:val="49D22E27"/>
    <w:rsid w:val="5E9B14FF"/>
    <w:rsid w:val="79CF2888"/>
    <w:rsid w:val="7D7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2019-01-03T01:32:00Z</dcterms:created>
  <dc:creator>THTF</dc:creator>
  <cp:lastModifiedBy>THTF</cp:lastModifiedBy>
  <dcterms:modified xsi:type="dcterms:W3CDTF">2019-01-03T01:52:04Z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